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16C80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16C8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17D72" w:rsidRPr="00210142" w:rsidRDefault="00B17D72" w:rsidP="0021014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bookmarkStart w:id="0" w:name="_Hlk132615066"/>
                  <w:r w:rsidR="00584506" w:rsidRPr="00371907">
                    <w:t>27.03.2023 № 51</w:t>
                  </w:r>
                  <w:bookmarkEnd w:id="0"/>
                </w:p>
                <w:p w:rsidR="00B17D72" w:rsidRPr="00210142" w:rsidRDefault="00B17D72" w:rsidP="00BC6933">
                  <w:pPr>
                    <w:jc w:val="both"/>
                  </w:pPr>
                </w:p>
                <w:p w:rsidR="00B17D72" w:rsidRPr="00641D51" w:rsidRDefault="00B17D72" w:rsidP="004E0AA2">
                  <w:pPr>
                    <w:jc w:val="both"/>
                  </w:pPr>
                </w:p>
                <w:p w:rsidR="00B17D72" w:rsidRPr="00641D51" w:rsidRDefault="00B17D7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B11F1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20452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584506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16C80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16C8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7D72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84506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20452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20452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20452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A0F9C" w:rsidRDefault="009A0F9C" w:rsidP="0020452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Бухгалтерский финансовый учет</w:t>
      </w:r>
      <w:r w:rsidRPr="00E81007">
        <w:rPr>
          <w:bCs/>
          <w:sz w:val="24"/>
          <w:szCs w:val="24"/>
        </w:rPr>
        <w:t xml:space="preserve"> </w:t>
      </w:r>
    </w:p>
    <w:p w:rsidR="007F4B97" w:rsidRPr="00E81007" w:rsidRDefault="006A5337" w:rsidP="0020452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.В.04</w:t>
      </w:r>
    </w:p>
    <w:p w:rsidR="005669CB" w:rsidRPr="00793E1B" w:rsidRDefault="005669CB" w:rsidP="0020452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20452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20452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Pr="00E81007" w:rsidRDefault="007C277B" w:rsidP="0020452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="00E81007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10142">
        <w:rPr>
          <w:color w:val="000000"/>
          <w:sz w:val="24"/>
          <w:szCs w:val="24"/>
        </w:rPr>
        <w:t xml:space="preserve"> (основной)</w:t>
      </w:r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 педагогическая</w:t>
      </w:r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учетная</w:t>
      </w:r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расчетно-финансовая </w:t>
      </w:r>
    </w:p>
    <w:p w:rsidR="00A76E53" w:rsidRPr="00793E1B" w:rsidRDefault="00A76E53" w:rsidP="0020452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2045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84506" w:rsidRPr="00E72370" w:rsidRDefault="00584506" w:rsidP="0058450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84506" w:rsidRPr="00371907" w:rsidRDefault="0029440B" w:rsidP="0058450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84506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84506" w:rsidRPr="00371907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Pr="00371907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Pr="00371907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Pr="00371907" w:rsidRDefault="00584506" w:rsidP="00584506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793E1B" w:rsidRDefault="007C277B" w:rsidP="0020452B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20452B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20452B">
      <w:pPr>
        <w:rPr>
          <w:b/>
          <w:color w:val="000000"/>
          <w:sz w:val="24"/>
          <w:szCs w:val="24"/>
        </w:rPr>
      </w:pPr>
    </w:p>
    <w:p w:rsidR="00DF1076" w:rsidRPr="00793E1B" w:rsidRDefault="00DF1076" w:rsidP="0020452B">
      <w:pPr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52AE">
        <w:rPr>
          <w:spacing w:val="-3"/>
          <w:sz w:val="24"/>
          <w:szCs w:val="24"/>
          <w:lang w:eastAsia="en-US"/>
        </w:rPr>
        <w:t>Составитель:</w:t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52AE">
        <w:rPr>
          <w:spacing w:val="-3"/>
          <w:sz w:val="24"/>
          <w:szCs w:val="24"/>
          <w:lang w:eastAsia="en-US"/>
        </w:rPr>
        <w:t>к.</w:t>
      </w:r>
      <w:r w:rsidR="00E81007" w:rsidRPr="00AB52AE">
        <w:rPr>
          <w:spacing w:val="-3"/>
          <w:sz w:val="24"/>
          <w:szCs w:val="24"/>
          <w:lang w:eastAsia="en-US"/>
        </w:rPr>
        <w:t>э</w:t>
      </w:r>
      <w:r w:rsidRPr="00AB52AE">
        <w:rPr>
          <w:spacing w:val="-3"/>
          <w:sz w:val="24"/>
          <w:szCs w:val="24"/>
          <w:lang w:eastAsia="en-US"/>
        </w:rPr>
        <w:t>.н., доцент _________________ /</w:t>
      </w:r>
      <w:r w:rsidR="00A019F5">
        <w:rPr>
          <w:spacing w:val="-3"/>
          <w:sz w:val="24"/>
          <w:szCs w:val="24"/>
          <w:lang w:eastAsia="en-US"/>
        </w:rPr>
        <w:t>Н.Г. Гавриленко</w:t>
      </w:r>
      <w:r w:rsidRPr="00AB52AE">
        <w:rPr>
          <w:spacing w:val="-3"/>
          <w:sz w:val="24"/>
          <w:szCs w:val="24"/>
          <w:lang w:eastAsia="en-US"/>
        </w:rPr>
        <w:t>/</w:t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52AE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B52AE">
        <w:rPr>
          <w:spacing w:val="-3"/>
          <w:sz w:val="24"/>
          <w:szCs w:val="24"/>
          <w:lang w:eastAsia="en-US"/>
        </w:rPr>
        <w:t>кафедры «</w:t>
      </w:r>
      <w:r w:rsidR="00E81007" w:rsidRPr="00AB52AE">
        <w:rPr>
          <w:spacing w:val="-3"/>
          <w:sz w:val="24"/>
          <w:szCs w:val="24"/>
          <w:lang w:eastAsia="en-US"/>
        </w:rPr>
        <w:t>Экономики и управления</w:t>
      </w:r>
      <w:r w:rsidRPr="00AB52AE">
        <w:rPr>
          <w:spacing w:val="-3"/>
          <w:sz w:val="24"/>
          <w:szCs w:val="24"/>
          <w:lang w:eastAsia="en-US"/>
        </w:rPr>
        <w:t>»</w:t>
      </w:r>
    </w:p>
    <w:p w:rsidR="000911D1" w:rsidRDefault="00584506" w:rsidP="0020452B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584506" w:rsidRPr="00AB52AE" w:rsidRDefault="00584506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84506" w:rsidRPr="00536387" w:rsidRDefault="000911D1" w:rsidP="00584506">
      <w:pPr>
        <w:rPr>
          <w:sz w:val="24"/>
          <w:szCs w:val="24"/>
        </w:rPr>
      </w:pPr>
      <w:r w:rsidRPr="00AB52AE">
        <w:rPr>
          <w:spacing w:val="-3"/>
          <w:sz w:val="24"/>
          <w:szCs w:val="24"/>
          <w:lang w:eastAsia="en-US"/>
        </w:rPr>
        <w:t xml:space="preserve">Зав. </w:t>
      </w:r>
      <w:r w:rsidR="00D44188" w:rsidRPr="00AB52AE">
        <w:rPr>
          <w:spacing w:val="-3"/>
          <w:sz w:val="24"/>
          <w:szCs w:val="24"/>
          <w:lang w:eastAsia="en-US"/>
        </w:rPr>
        <w:t>кафедрой к.э.н.</w:t>
      </w:r>
      <w:r w:rsidRPr="00AB52AE">
        <w:rPr>
          <w:spacing w:val="-3"/>
          <w:sz w:val="24"/>
          <w:szCs w:val="24"/>
          <w:lang w:eastAsia="en-US"/>
        </w:rPr>
        <w:t xml:space="preserve">, </w:t>
      </w:r>
      <w:r w:rsidR="000B40A9" w:rsidRPr="00AB52AE">
        <w:rPr>
          <w:spacing w:val="-3"/>
          <w:sz w:val="24"/>
          <w:szCs w:val="24"/>
          <w:lang w:eastAsia="en-US"/>
        </w:rPr>
        <w:t>доцент</w:t>
      </w:r>
      <w:r w:rsidRPr="00AB52AE">
        <w:rPr>
          <w:spacing w:val="-3"/>
          <w:sz w:val="24"/>
          <w:szCs w:val="24"/>
          <w:lang w:eastAsia="en-US"/>
        </w:rPr>
        <w:t xml:space="preserve">_________________ </w:t>
      </w:r>
      <w:r w:rsidR="00584506" w:rsidRPr="00536387">
        <w:rPr>
          <w:sz w:val="24"/>
          <w:szCs w:val="24"/>
        </w:rPr>
        <w:t>/О.В Сергиенко/</w:t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Default="000911D1" w:rsidP="0020452B">
      <w:pPr>
        <w:widowControl/>
        <w:autoSpaceDE/>
        <w:autoSpaceDN/>
        <w:adjustRightInd/>
        <w:ind w:firstLine="708"/>
        <w:rPr>
          <w:b/>
          <w:i/>
          <w:color w:val="000000"/>
          <w:sz w:val="24"/>
          <w:szCs w:val="24"/>
          <w:lang w:eastAsia="en-US"/>
        </w:rPr>
      </w:pPr>
      <w:r w:rsidRPr="00381EA3">
        <w:rPr>
          <w:color w:val="FF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B11F1" w:rsidRPr="00951F6B" w:rsidRDefault="00AB11F1" w:rsidP="0020452B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B11F1" w:rsidRPr="00793E1B" w:rsidRDefault="002933E5" w:rsidP="0020452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B11F1" w:rsidRPr="00A019F5" w:rsidRDefault="005C20F0" w:rsidP="0020452B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0B40A9">
        <w:rPr>
          <w:sz w:val="24"/>
          <w:szCs w:val="24"/>
        </w:rPr>
        <w:t>38.03.01</w:t>
      </w:r>
      <w:r w:rsidR="004A68C9" w:rsidRPr="000B40A9">
        <w:rPr>
          <w:sz w:val="24"/>
          <w:szCs w:val="24"/>
        </w:rPr>
        <w:t xml:space="preserve"> </w:t>
      </w:r>
      <w:r w:rsidR="000B40A9" w:rsidRPr="000B40A9">
        <w:rPr>
          <w:sz w:val="24"/>
          <w:szCs w:val="24"/>
        </w:rPr>
        <w:t>Экономика</w:t>
      </w:r>
      <w:r w:rsidR="004A68C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0B40A9"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 xml:space="preserve">, Федеральный государственный </w:t>
      </w:r>
      <w:r w:rsidRPr="00A019F5">
        <w:rPr>
          <w:sz w:val="24"/>
          <w:szCs w:val="24"/>
        </w:rPr>
        <w:t>образовательный стандарт высшего образования);</w:t>
      </w:r>
      <w:r w:rsidR="000B40A9" w:rsidRPr="00A019F5">
        <w:rPr>
          <w:sz w:val="24"/>
          <w:szCs w:val="24"/>
        </w:rPr>
        <w:t xml:space="preserve"> </w:t>
      </w:r>
    </w:p>
    <w:p w:rsidR="00A019F5" w:rsidRPr="00A019F5" w:rsidRDefault="00A019F5" w:rsidP="00A019F5">
      <w:pPr>
        <w:jc w:val="both"/>
        <w:rPr>
          <w:sz w:val="24"/>
          <w:szCs w:val="24"/>
        </w:rPr>
      </w:pPr>
      <w:proofErr w:type="gramStart"/>
      <w:r w:rsidRPr="00A019F5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19F5">
        <w:rPr>
          <w:sz w:val="24"/>
          <w:szCs w:val="24"/>
        </w:rPr>
        <w:t>бакалавриата</w:t>
      </w:r>
      <w:proofErr w:type="spellEnd"/>
      <w:r w:rsidRPr="00A019F5">
        <w:rPr>
          <w:sz w:val="24"/>
          <w:szCs w:val="24"/>
        </w:rPr>
        <w:t xml:space="preserve">, программам </w:t>
      </w:r>
      <w:proofErr w:type="spellStart"/>
      <w:r w:rsidRPr="00A019F5">
        <w:rPr>
          <w:sz w:val="24"/>
          <w:szCs w:val="24"/>
        </w:rPr>
        <w:t>специалитета</w:t>
      </w:r>
      <w:proofErr w:type="spellEnd"/>
      <w:r w:rsidRPr="00A019F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019F5">
        <w:rPr>
          <w:sz w:val="24"/>
          <w:szCs w:val="24"/>
          <w:lang w:eastAsia="en-US"/>
        </w:rPr>
        <w:t>ВО</w:t>
      </w:r>
      <w:proofErr w:type="gramEnd"/>
      <w:r w:rsidRPr="00A019F5">
        <w:rPr>
          <w:sz w:val="24"/>
          <w:szCs w:val="24"/>
          <w:lang w:eastAsia="en-US"/>
        </w:rPr>
        <w:t xml:space="preserve"> «</w:t>
      </w:r>
      <w:r w:rsidRPr="00A019F5">
        <w:rPr>
          <w:b/>
          <w:sz w:val="24"/>
          <w:szCs w:val="24"/>
          <w:lang w:eastAsia="en-US"/>
        </w:rPr>
        <w:t>Омская гуманитарная академия</w:t>
      </w:r>
      <w:r w:rsidRPr="00A019F5">
        <w:rPr>
          <w:sz w:val="24"/>
          <w:szCs w:val="24"/>
          <w:lang w:eastAsia="en-US"/>
        </w:rPr>
        <w:t>» (</w:t>
      </w:r>
      <w:r w:rsidRPr="00A019F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019F5">
        <w:rPr>
          <w:i/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>):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19F5">
        <w:rPr>
          <w:sz w:val="24"/>
          <w:szCs w:val="24"/>
          <w:lang w:eastAsia="en-US"/>
        </w:rPr>
        <w:t>бакалавриата</w:t>
      </w:r>
      <w:proofErr w:type="spellEnd"/>
      <w:r w:rsidRPr="00A019F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019F5">
        <w:rPr>
          <w:sz w:val="24"/>
          <w:szCs w:val="24"/>
          <w:lang w:eastAsia="en-US"/>
        </w:rPr>
        <w:t>обучающихся</w:t>
      </w:r>
      <w:proofErr w:type="gramEnd"/>
      <w:r w:rsidRPr="00A019F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019F5">
        <w:rPr>
          <w:sz w:val="24"/>
          <w:szCs w:val="24"/>
          <w:lang w:eastAsia="en-US"/>
        </w:rPr>
        <w:t>обучении</w:t>
      </w:r>
      <w:proofErr w:type="gramEnd"/>
      <w:r w:rsidRPr="00A019F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019F5">
        <w:rPr>
          <w:sz w:val="24"/>
          <w:szCs w:val="24"/>
          <w:lang w:eastAsia="en-US"/>
        </w:rPr>
        <w:t>бакалавриата</w:t>
      </w:r>
      <w:proofErr w:type="spellEnd"/>
      <w:r w:rsidRPr="00A019F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019F5">
        <w:rPr>
          <w:sz w:val="24"/>
          <w:szCs w:val="24"/>
          <w:lang w:eastAsia="en-US"/>
        </w:rPr>
        <w:t>бакалавриата</w:t>
      </w:r>
      <w:proofErr w:type="spellEnd"/>
      <w:r w:rsidRPr="00A019F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11F1" w:rsidRPr="00381EA3" w:rsidRDefault="002933E5" w:rsidP="002045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0B40A9">
        <w:rPr>
          <w:b/>
          <w:sz w:val="24"/>
          <w:szCs w:val="24"/>
        </w:rPr>
        <w:t>38.03.01</w:t>
      </w:r>
      <w:r w:rsidR="00F00B76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F00B76" w:rsidRPr="000B40A9">
        <w:rPr>
          <w:b/>
          <w:sz w:val="24"/>
          <w:szCs w:val="24"/>
        </w:rPr>
        <w:t xml:space="preserve"> </w:t>
      </w:r>
      <w:r w:rsidR="00F00B76" w:rsidRPr="000B40A9">
        <w:rPr>
          <w:sz w:val="24"/>
          <w:szCs w:val="24"/>
        </w:rPr>
        <w:t xml:space="preserve">(уровень </w:t>
      </w:r>
      <w:proofErr w:type="spellStart"/>
      <w:r w:rsidR="00F00B76" w:rsidRPr="000B40A9">
        <w:rPr>
          <w:sz w:val="24"/>
          <w:szCs w:val="24"/>
        </w:rPr>
        <w:t>бакалавриата</w:t>
      </w:r>
      <w:proofErr w:type="spellEnd"/>
      <w:r w:rsidR="00F00B76" w:rsidRPr="000B40A9">
        <w:rPr>
          <w:sz w:val="24"/>
          <w:szCs w:val="24"/>
        </w:rPr>
        <w:t xml:space="preserve">), </w:t>
      </w:r>
      <w:r w:rsidRPr="000B40A9">
        <w:rPr>
          <w:sz w:val="24"/>
          <w:szCs w:val="24"/>
        </w:rPr>
        <w:t xml:space="preserve">направленность (профиль) </w:t>
      </w:r>
      <w:r w:rsidR="00A76E53" w:rsidRPr="000B40A9">
        <w:rPr>
          <w:sz w:val="24"/>
          <w:szCs w:val="24"/>
        </w:rPr>
        <w:t>программы «</w:t>
      </w:r>
      <w:r w:rsidR="000B40A9" w:rsidRPr="000B40A9">
        <w:rPr>
          <w:sz w:val="24"/>
          <w:szCs w:val="24"/>
        </w:rPr>
        <w:t>Бухгалтерский учет, анализ и аудит</w:t>
      </w:r>
      <w:r w:rsidR="00A76E53" w:rsidRPr="000B40A9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; </w:t>
      </w:r>
      <w:r w:rsidRPr="000B40A9">
        <w:rPr>
          <w:sz w:val="24"/>
          <w:szCs w:val="24"/>
          <w:lang w:eastAsia="en-US"/>
        </w:rPr>
        <w:t>форм</w:t>
      </w:r>
      <w:r w:rsidR="00E42AED" w:rsidRPr="000B40A9">
        <w:rPr>
          <w:sz w:val="24"/>
          <w:szCs w:val="24"/>
          <w:lang w:eastAsia="en-US"/>
        </w:rPr>
        <w:t>а</w:t>
      </w:r>
      <w:r w:rsidRPr="000B40A9">
        <w:rPr>
          <w:sz w:val="24"/>
          <w:szCs w:val="24"/>
          <w:lang w:eastAsia="en-US"/>
        </w:rPr>
        <w:t xml:space="preserve"> обучения –</w:t>
      </w:r>
      <w:r w:rsidR="00F00B76" w:rsidRPr="000B40A9">
        <w:rPr>
          <w:sz w:val="24"/>
          <w:szCs w:val="24"/>
          <w:lang w:eastAsia="en-US"/>
        </w:rPr>
        <w:t xml:space="preserve"> </w:t>
      </w:r>
      <w:r w:rsidR="00076780">
        <w:rPr>
          <w:sz w:val="24"/>
          <w:szCs w:val="24"/>
          <w:lang w:eastAsia="en-US"/>
        </w:rPr>
        <w:t xml:space="preserve">очная </w:t>
      </w:r>
      <w:r w:rsidR="00381EA3">
        <w:rPr>
          <w:sz w:val="24"/>
          <w:szCs w:val="24"/>
          <w:lang w:eastAsia="en-US"/>
        </w:rPr>
        <w:t xml:space="preserve"> на </w:t>
      </w:r>
      <w:bookmarkStart w:id="4" w:name="_Hlk132615181"/>
      <w:r w:rsidR="0058450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AB11F1" w:rsidRPr="00381EA3">
        <w:rPr>
          <w:sz w:val="24"/>
          <w:szCs w:val="24"/>
          <w:lang w:eastAsia="en-US"/>
        </w:rPr>
        <w:t>;</w:t>
      </w:r>
    </w:p>
    <w:p w:rsidR="00AB11F1" w:rsidRPr="00520FB6" w:rsidRDefault="00E42AED" w:rsidP="0020452B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</w:t>
      </w:r>
      <w:r w:rsidR="00A76E53" w:rsidRPr="00793E1B">
        <w:rPr>
          <w:color w:val="000000"/>
          <w:sz w:val="24"/>
          <w:szCs w:val="24"/>
        </w:rPr>
        <w:t xml:space="preserve">программы </w:t>
      </w:r>
      <w:r w:rsidR="000B40A9"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 w:rsidR="00381EA3">
        <w:rPr>
          <w:color w:val="000000"/>
          <w:sz w:val="24"/>
          <w:szCs w:val="24"/>
        </w:rPr>
        <w:t xml:space="preserve">форма обучения – заочная на </w:t>
      </w:r>
      <w:r w:rsidR="00584506" w:rsidRPr="00371907">
        <w:rPr>
          <w:sz w:val="24"/>
          <w:szCs w:val="24"/>
        </w:rPr>
        <w:t xml:space="preserve">2023/2024 учебный </w:t>
      </w:r>
      <w:r w:rsidR="00584506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="00AB11F1" w:rsidRPr="00A9452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20452B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>
        <w:rPr>
          <w:b/>
          <w:bCs/>
          <w:sz w:val="24"/>
          <w:szCs w:val="24"/>
        </w:rPr>
        <w:t>Б</w:t>
      </w:r>
      <w:proofErr w:type="gramStart"/>
      <w:r w:rsidR="006A5337">
        <w:rPr>
          <w:b/>
          <w:bCs/>
          <w:sz w:val="24"/>
          <w:szCs w:val="24"/>
        </w:rPr>
        <w:t>1</w:t>
      </w:r>
      <w:proofErr w:type="gramEnd"/>
      <w:r w:rsidR="006A5337">
        <w:rPr>
          <w:b/>
          <w:bCs/>
          <w:sz w:val="24"/>
          <w:szCs w:val="24"/>
        </w:rPr>
        <w:t>.В.04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9A0F9C">
        <w:rPr>
          <w:b/>
          <w:sz w:val="24"/>
          <w:szCs w:val="24"/>
        </w:rPr>
        <w:t>Бухгалтерский финансовый учет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381EA3">
        <w:rPr>
          <w:b/>
          <w:sz w:val="24"/>
          <w:szCs w:val="24"/>
        </w:rPr>
        <w:t>ние 20</w:t>
      </w:r>
      <w:r w:rsidR="00584506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381EA3">
        <w:rPr>
          <w:b/>
          <w:sz w:val="24"/>
          <w:szCs w:val="24"/>
        </w:rPr>
        <w:t>0</w:t>
      </w:r>
      <w:r w:rsidR="00584506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20452B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0B40A9" w:rsidRPr="00E81007">
        <w:rPr>
          <w:color w:val="000000"/>
          <w:sz w:val="24"/>
          <w:szCs w:val="24"/>
        </w:rPr>
        <w:t>расчетно-экономическая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381EA3">
        <w:rPr>
          <w:color w:val="000000"/>
          <w:sz w:val="24"/>
          <w:szCs w:val="24"/>
        </w:rPr>
        <w:t xml:space="preserve"> (основной)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педагогическая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учетная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расчетно-финансовая</w:t>
      </w:r>
      <w:r w:rsidR="007B1B01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9A0F9C">
        <w:rPr>
          <w:b/>
          <w:sz w:val="24"/>
          <w:szCs w:val="24"/>
        </w:rPr>
        <w:t>Бухгалтерский финансовый учет</w:t>
      </w:r>
      <w:r w:rsidRPr="000B40A9">
        <w:rPr>
          <w:sz w:val="24"/>
          <w:szCs w:val="24"/>
        </w:rPr>
        <w:t>» в тече</w:t>
      </w:r>
      <w:r w:rsidR="00381EA3">
        <w:rPr>
          <w:sz w:val="24"/>
          <w:szCs w:val="24"/>
        </w:rPr>
        <w:t>ние 20</w:t>
      </w:r>
      <w:r w:rsidR="00584506">
        <w:rPr>
          <w:sz w:val="24"/>
          <w:szCs w:val="24"/>
        </w:rPr>
        <w:t>23</w:t>
      </w:r>
      <w:r w:rsidR="00381EA3">
        <w:rPr>
          <w:sz w:val="24"/>
          <w:szCs w:val="24"/>
        </w:rPr>
        <w:t>/20</w:t>
      </w:r>
      <w:r w:rsidR="00584506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20452B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20452B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533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A533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A5337">
        <w:rPr>
          <w:rFonts w:ascii="Times New Roman" w:hAnsi="Times New Roman"/>
          <w:b/>
          <w:bCs/>
          <w:sz w:val="24"/>
          <w:szCs w:val="24"/>
        </w:rPr>
        <w:t>.В.04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9A0F9C">
        <w:rPr>
          <w:rFonts w:ascii="Times New Roman" w:hAnsi="Times New Roman"/>
          <w:b/>
          <w:sz w:val="24"/>
          <w:szCs w:val="24"/>
        </w:rPr>
        <w:t>Бухгалтерский финансовый учет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2045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20452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Default="0033546E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9A0F9C">
        <w:rPr>
          <w:rFonts w:eastAsia="Calibri"/>
          <w:b/>
          <w:sz w:val="24"/>
          <w:szCs w:val="24"/>
          <w:lang w:eastAsia="en-US"/>
        </w:rPr>
        <w:t>Бухгалтерский финансовый учет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09"/>
        <w:gridCol w:w="5204"/>
      </w:tblGrid>
      <w:tr w:rsidR="00793F01" w:rsidRPr="0020452B" w:rsidTr="0020452B">
        <w:tc>
          <w:tcPr>
            <w:tcW w:w="2802" w:type="dxa"/>
            <w:vAlign w:val="center"/>
          </w:tcPr>
          <w:p w:rsidR="00A76E53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Код</w:t>
            </w:r>
          </w:p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Перечень планируемых результатов </w:t>
            </w:r>
          </w:p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20452B" w:rsidTr="0020452B">
        <w:tc>
          <w:tcPr>
            <w:tcW w:w="2802" w:type="dxa"/>
            <w:vAlign w:val="center"/>
          </w:tcPr>
          <w:p w:rsidR="00793F01" w:rsidRPr="0020452B" w:rsidRDefault="00F2130E" w:rsidP="0020452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с</w:t>
            </w:r>
            <w:r w:rsidR="001D7E91" w:rsidRPr="00F2130E">
              <w:rPr>
                <w:sz w:val="23"/>
                <w:szCs w:val="23"/>
              </w:rPr>
              <w:t>пособность</w:t>
            </w:r>
            <w:r>
              <w:rPr>
                <w:sz w:val="23"/>
                <w:szCs w:val="23"/>
              </w:rPr>
              <w:t>ю</w:t>
            </w:r>
            <w:r w:rsidR="001D7E91" w:rsidRPr="0020452B">
              <w:rPr>
                <w:sz w:val="23"/>
                <w:szCs w:val="23"/>
              </w:rPr>
              <w:t xml:space="preserve"> </w:t>
            </w:r>
            <w:r w:rsidR="003D5A52" w:rsidRPr="0020452B">
              <w:rPr>
                <w:bCs/>
                <w:color w:val="000000"/>
                <w:sz w:val="23"/>
                <w:szCs w:val="23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0" w:type="auto"/>
            <w:vAlign w:val="center"/>
          </w:tcPr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ПК-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204" w:type="dxa"/>
            <w:vAlign w:val="center"/>
          </w:tcPr>
          <w:p w:rsidR="00793F01" w:rsidRPr="0020452B" w:rsidRDefault="00793F01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Знать </w:t>
            </w:r>
          </w:p>
          <w:p w:rsidR="00793F01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основы ведения учета </w:t>
            </w:r>
            <w:r w:rsidRPr="0020452B">
              <w:rPr>
                <w:bCs/>
                <w:color w:val="000000"/>
                <w:sz w:val="23"/>
                <w:szCs w:val="23"/>
              </w:rPr>
              <w:t>денежных средств</w:t>
            </w:r>
            <w:r w:rsidR="00793F01"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793F01" w:rsidRPr="0020452B" w:rsidRDefault="00793F01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основы </w:t>
            </w:r>
            <w:proofErr w:type="gramStart"/>
            <w:r w:rsidR="00300EF6" w:rsidRPr="0020452B">
              <w:rPr>
                <w:rFonts w:eastAsia="Calibri"/>
                <w:sz w:val="23"/>
                <w:szCs w:val="23"/>
                <w:lang w:eastAsia="en-US"/>
              </w:rPr>
              <w:t>разработки</w:t>
            </w:r>
            <w:r w:rsidR="00300EF6" w:rsidRPr="0020452B">
              <w:rPr>
                <w:bCs/>
                <w:color w:val="000000"/>
                <w:sz w:val="23"/>
                <w:szCs w:val="23"/>
              </w:rPr>
              <w:t xml:space="preserve"> рабочего плана счетов бухгалтерского учета организации</w:t>
            </w:r>
            <w:proofErr w:type="gramEnd"/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основы </w:t>
            </w:r>
            <w:r w:rsidRPr="0020452B">
              <w:rPr>
                <w:bCs/>
                <w:color w:val="000000"/>
                <w:sz w:val="23"/>
                <w:szCs w:val="23"/>
              </w:rPr>
              <w:t>формирования бухгалтерских проводок</w:t>
            </w:r>
          </w:p>
          <w:p w:rsidR="00793F01" w:rsidRPr="0020452B" w:rsidRDefault="00793F01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Уметь </w:t>
            </w:r>
          </w:p>
          <w:p w:rsidR="0048300E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осуществлять документирование хозяйственных операций, проводить учет денежных средств</w:t>
            </w:r>
            <w:r w:rsidR="0048300E" w:rsidRPr="0020452B">
              <w:rPr>
                <w:sz w:val="23"/>
                <w:szCs w:val="23"/>
              </w:rPr>
              <w:t>;</w:t>
            </w:r>
          </w:p>
          <w:p w:rsidR="004960CB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="004960CB" w:rsidRPr="0020452B">
              <w:rPr>
                <w:sz w:val="23"/>
                <w:szCs w:val="23"/>
              </w:rPr>
              <w:t>;</w:t>
            </w:r>
          </w:p>
          <w:p w:rsidR="00793F01" w:rsidRPr="0020452B" w:rsidRDefault="00793F01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300EF6" w:rsidRPr="0020452B">
              <w:rPr>
                <w:rFonts w:eastAsia="Calibri"/>
                <w:i/>
                <w:sz w:val="23"/>
                <w:szCs w:val="23"/>
                <w:lang w:eastAsia="en-US"/>
              </w:rPr>
              <w:t>навыками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 xml:space="preserve">документирования хозяйственных операций, 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 xml:space="preserve">проведения учета денежных средств, </w:t>
            </w:r>
          </w:p>
          <w:p w:rsidR="0048300E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4960CB" w:rsidRPr="0020452B">
              <w:rPr>
                <w:sz w:val="23"/>
                <w:szCs w:val="23"/>
              </w:rPr>
              <w:t>.</w:t>
            </w:r>
          </w:p>
        </w:tc>
      </w:tr>
      <w:tr w:rsidR="00D305F7" w:rsidRPr="0020452B" w:rsidTr="0020452B">
        <w:tc>
          <w:tcPr>
            <w:tcW w:w="2802" w:type="dxa"/>
            <w:vAlign w:val="center"/>
          </w:tcPr>
          <w:p w:rsidR="00D305F7" w:rsidRPr="0020452B" w:rsidRDefault="00D305F7" w:rsidP="0020452B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F2130E">
              <w:rPr>
                <w:sz w:val="23"/>
                <w:szCs w:val="23"/>
              </w:rPr>
              <w:t>способность</w:t>
            </w:r>
            <w:r w:rsidR="00F2130E">
              <w:rPr>
                <w:sz w:val="23"/>
                <w:szCs w:val="23"/>
              </w:rPr>
              <w:t>ю</w:t>
            </w:r>
            <w:r w:rsidRPr="0020452B">
              <w:rPr>
                <w:sz w:val="23"/>
                <w:szCs w:val="23"/>
              </w:rPr>
              <w:t xml:space="preserve"> </w:t>
            </w:r>
            <w:r w:rsidRPr="0020452B">
              <w:rPr>
                <w:bCs/>
                <w:color w:val="000000"/>
                <w:sz w:val="23"/>
                <w:szCs w:val="23"/>
              </w:rPr>
              <w:lastRenderedPageBreak/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0" w:type="auto"/>
            <w:vAlign w:val="center"/>
          </w:tcPr>
          <w:p w:rsidR="00D305F7" w:rsidRPr="0020452B" w:rsidRDefault="00D305F7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lastRenderedPageBreak/>
              <w:t>ПК-15</w:t>
            </w:r>
          </w:p>
        </w:tc>
        <w:tc>
          <w:tcPr>
            <w:tcW w:w="5204" w:type="dxa"/>
            <w:vAlign w:val="center"/>
          </w:tcPr>
          <w:p w:rsidR="00D305F7" w:rsidRPr="0020452B" w:rsidRDefault="00D305F7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Знать 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порядок формирования </w:t>
            </w:r>
            <w:r w:rsidRPr="0020452B">
              <w:rPr>
                <w:sz w:val="23"/>
                <w:szCs w:val="23"/>
              </w:rPr>
              <w:t>бухгалтерских проводок по учету источников и финансовых обязательств организации;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способы проведения </w:t>
            </w:r>
            <w:r w:rsidRPr="0020452B">
              <w:rPr>
                <w:sz w:val="23"/>
                <w:szCs w:val="23"/>
              </w:rPr>
              <w:t>инвентаризации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учета источников и финансовых обязательств организации для принятия управленческих решений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D305F7" w:rsidRPr="0020452B" w:rsidRDefault="00D305F7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Уметь 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определять </w:t>
            </w:r>
            <w:r w:rsidRPr="0020452B">
              <w:rPr>
                <w:sz w:val="23"/>
                <w:szCs w:val="23"/>
              </w:rPr>
              <w:t>последовательность формирования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бухгалтерских проводок по учету источников и финансовых обязательств организации;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соблюдать правила проведения </w:t>
            </w:r>
            <w:r w:rsidRPr="0020452B">
              <w:rPr>
                <w:sz w:val="23"/>
                <w:szCs w:val="23"/>
              </w:rPr>
              <w:t>инвентаризации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учета источников и финансовых обязательств организации для принятия управленческих решений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D305F7" w:rsidRPr="0020452B" w:rsidRDefault="00D305F7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навыками формирования </w:t>
            </w:r>
            <w:r w:rsidRPr="0020452B">
              <w:rPr>
                <w:sz w:val="23"/>
                <w:szCs w:val="23"/>
              </w:rPr>
              <w:t>бухгалтерских проводок по учету источников и финансовых обязательств организации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навыками проведения </w:t>
            </w:r>
            <w:r w:rsidRPr="0020452B">
              <w:rPr>
                <w:sz w:val="23"/>
                <w:szCs w:val="23"/>
              </w:rPr>
              <w:t>инвентаризации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учета источников и финансовых обязательств организации для принятия управленческих решений.</w:t>
            </w:r>
          </w:p>
        </w:tc>
      </w:tr>
      <w:tr w:rsidR="001D7E91" w:rsidRPr="0020452B" w:rsidTr="0020452B">
        <w:tc>
          <w:tcPr>
            <w:tcW w:w="2802" w:type="dxa"/>
            <w:vAlign w:val="center"/>
          </w:tcPr>
          <w:p w:rsidR="001D7E91" w:rsidRPr="0020452B" w:rsidRDefault="001D7E91" w:rsidP="0020452B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F2130E">
              <w:rPr>
                <w:sz w:val="23"/>
                <w:szCs w:val="23"/>
              </w:rPr>
              <w:lastRenderedPageBreak/>
              <w:t>способность</w:t>
            </w:r>
            <w:r w:rsidR="00F2130E">
              <w:rPr>
                <w:sz w:val="23"/>
                <w:szCs w:val="23"/>
              </w:rPr>
              <w:t>ю</w:t>
            </w:r>
            <w:r w:rsidRPr="0020452B">
              <w:rPr>
                <w:sz w:val="23"/>
                <w:szCs w:val="23"/>
              </w:rPr>
              <w:t xml:space="preserve"> </w:t>
            </w:r>
            <w:r w:rsidR="003D5A52" w:rsidRPr="0020452B">
              <w:rPr>
                <w:bCs/>
                <w:color w:val="000000"/>
                <w:sz w:val="23"/>
                <w:szCs w:val="23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0" w:type="auto"/>
            <w:vAlign w:val="center"/>
          </w:tcPr>
          <w:p w:rsidR="001D7E91" w:rsidRPr="0020452B" w:rsidRDefault="001D7E9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ПК-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5204" w:type="dxa"/>
            <w:vAlign w:val="center"/>
          </w:tcPr>
          <w:p w:rsidR="00067EE9" w:rsidRPr="0020452B" w:rsidRDefault="00067EE9" w:rsidP="0020452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Знать: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нормативно-правовые аспекты оформления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классическую процедуру бухгалтерского учета, ее учетно-технологические аспекты и контрольные моменты;</w:t>
            </w:r>
          </w:p>
          <w:p w:rsidR="00067EE9" w:rsidRPr="0020452B" w:rsidRDefault="00067EE9" w:rsidP="0020452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Уметь: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оформлять учетные записи в первичных документах и учетных регистрах</w:t>
            </w: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;</w:t>
            </w:r>
          </w:p>
          <w:p w:rsidR="00067EE9" w:rsidRPr="0020452B" w:rsidRDefault="00067EE9" w:rsidP="0020452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Владеть: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теоретическими знаниями оформления платежных документов и формирования бухгалтерских проводок 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D7E91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практическими 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3D5A52" w:rsidRPr="0020452B" w:rsidTr="0020452B">
        <w:tc>
          <w:tcPr>
            <w:tcW w:w="2802" w:type="dxa"/>
            <w:vAlign w:val="center"/>
          </w:tcPr>
          <w:p w:rsidR="003D5A52" w:rsidRPr="0020452B" w:rsidRDefault="003D5A52" w:rsidP="0020452B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F2130E">
              <w:rPr>
                <w:bCs/>
                <w:color w:val="000000"/>
                <w:sz w:val="23"/>
                <w:szCs w:val="23"/>
              </w:rPr>
              <w:lastRenderedPageBreak/>
              <w:t>способность</w:t>
            </w:r>
            <w:r w:rsidR="00F2130E">
              <w:rPr>
                <w:bCs/>
                <w:color w:val="000000"/>
                <w:sz w:val="23"/>
                <w:szCs w:val="23"/>
              </w:rPr>
              <w:t>ю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0" w:type="auto"/>
            <w:vAlign w:val="center"/>
          </w:tcPr>
          <w:p w:rsidR="003D5A52" w:rsidRPr="0020452B" w:rsidRDefault="003D5A52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ПК-17</w:t>
            </w:r>
          </w:p>
        </w:tc>
        <w:tc>
          <w:tcPr>
            <w:tcW w:w="5204" w:type="dxa"/>
            <w:vAlign w:val="center"/>
          </w:tcPr>
          <w:p w:rsidR="003D5A52" w:rsidRPr="0020452B" w:rsidRDefault="003D5A52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Знать </w:t>
            </w:r>
          </w:p>
          <w:p w:rsidR="003D5A52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sz w:val="23"/>
                <w:szCs w:val="23"/>
              </w:rPr>
              <w:t xml:space="preserve">основы и порядок ведения </w:t>
            </w:r>
            <w:r w:rsidR="005878FB" w:rsidRPr="0020452B">
              <w:rPr>
                <w:sz w:val="23"/>
                <w:szCs w:val="23"/>
              </w:rPr>
              <w:t xml:space="preserve">бухгалтерского финансового </w:t>
            </w:r>
            <w:r w:rsidRPr="0020452B">
              <w:rPr>
                <w:sz w:val="23"/>
                <w:szCs w:val="23"/>
              </w:rPr>
              <w:t>учета результатов хозяйственной деятельности за отчетный период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порядок составления </w:t>
            </w:r>
            <w:r w:rsidRPr="0020452B">
              <w:rPr>
                <w:bCs/>
                <w:color w:val="000000"/>
                <w:sz w:val="23"/>
                <w:szCs w:val="23"/>
              </w:rPr>
              <w:t>форм бухгалтерской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t>, финансовой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и статистической отчетности, налоговых деклараций</w:t>
            </w:r>
          </w:p>
          <w:p w:rsidR="003D5A52" w:rsidRPr="0020452B" w:rsidRDefault="003D5A52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Уметь </w:t>
            </w:r>
          </w:p>
          <w:p w:rsidR="00D305F7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отражать на счетах бухгалтерского учета результаты хозяйственной деятельности за отчетный период,</w:t>
            </w:r>
          </w:p>
          <w:p w:rsidR="003D5A52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составлять формы бухгалтерской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t xml:space="preserve">, финансовой 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и статистической отчетности, налоговые декларации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3D5A52" w:rsidRPr="0020452B" w:rsidRDefault="003D5A52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300EF6" w:rsidRPr="0020452B" w:rsidRDefault="003D5A52" w:rsidP="0020452B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навыками </w:t>
            </w:r>
            <w:r w:rsidR="00300EF6" w:rsidRPr="0020452B">
              <w:rPr>
                <w:bCs/>
                <w:color w:val="000000"/>
                <w:sz w:val="23"/>
                <w:szCs w:val="23"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3D5A52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составления форм бухгалтерской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t>, финансовой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и статистической отчетности, налоговых деклараций</w:t>
            </w:r>
          </w:p>
        </w:tc>
      </w:tr>
    </w:tbl>
    <w:p w:rsidR="00793F01" w:rsidRPr="00793E1B" w:rsidRDefault="00793F01" w:rsidP="0020452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2045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A5337">
        <w:rPr>
          <w:b/>
          <w:bCs/>
          <w:sz w:val="24"/>
          <w:szCs w:val="24"/>
        </w:rPr>
        <w:t>Б</w:t>
      </w:r>
      <w:proofErr w:type="gramStart"/>
      <w:r w:rsidR="006A5337">
        <w:rPr>
          <w:b/>
          <w:bCs/>
          <w:sz w:val="24"/>
          <w:szCs w:val="24"/>
        </w:rPr>
        <w:t>1</w:t>
      </w:r>
      <w:proofErr w:type="gramEnd"/>
      <w:r w:rsidR="006A5337">
        <w:rPr>
          <w:b/>
          <w:bCs/>
          <w:sz w:val="24"/>
          <w:szCs w:val="24"/>
        </w:rPr>
        <w:t>.В.04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9A0F9C">
        <w:rPr>
          <w:b/>
          <w:sz w:val="24"/>
          <w:szCs w:val="24"/>
        </w:rPr>
        <w:t>Бухгалтерский финансовый учет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381EA3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592B0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3936AF" w:rsidRDefault="003936AF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36AF" w:rsidRPr="00793E1B" w:rsidRDefault="003936AF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27D2C" w:rsidRPr="00793E1B" w:rsidRDefault="00027D2C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409"/>
        <w:gridCol w:w="2608"/>
        <w:gridCol w:w="1185"/>
      </w:tblGrid>
      <w:tr w:rsidR="00705FB5" w:rsidRPr="00793E1B" w:rsidTr="00235E1F">
        <w:tc>
          <w:tcPr>
            <w:tcW w:w="1196" w:type="dxa"/>
            <w:vMerge w:val="restart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235E1F">
        <w:tc>
          <w:tcPr>
            <w:tcW w:w="1196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235E1F">
        <w:tc>
          <w:tcPr>
            <w:tcW w:w="1196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="00235E1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235E1F">
        <w:tc>
          <w:tcPr>
            <w:tcW w:w="1196" w:type="dxa"/>
            <w:vAlign w:val="center"/>
          </w:tcPr>
          <w:p w:rsidR="00DA3FFC" w:rsidRPr="001F3561" w:rsidRDefault="006A5337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.В.04</w:t>
            </w:r>
          </w:p>
        </w:tc>
        <w:tc>
          <w:tcPr>
            <w:tcW w:w="2173" w:type="dxa"/>
            <w:vAlign w:val="center"/>
          </w:tcPr>
          <w:p w:rsidR="00DA3FFC" w:rsidRPr="001F3561" w:rsidRDefault="009A0F9C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Бухгалтерский финансовый учет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D1A62" w:rsidRDefault="002D1A62" w:rsidP="002D1A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дисциплин:</w:t>
            </w:r>
          </w:p>
          <w:p w:rsidR="00F40FEC" w:rsidRDefault="00AB11F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59D">
              <w:rPr>
                <w:sz w:val="24"/>
                <w:szCs w:val="24"/>
              </w:rPr>
              <w:t xml:space="preserve"> </w:t>
            </w:r>
            <w:r w:rsidR="00235E1F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  <w:p w:rsidR="003D6161" w:rsidRPr="001F3561" w:rsidRDefault="003D616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608" w:type="dxa"/>
            <w:vAlign w:val="center"/>
          </w:tcPr>
          <w:p w:rsidR="00D26CA9" w:rsidRPr="00235E1F" w:rsidRDefault="00235E1F" w:rsidP="00D30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  <w:r w:rsidR="008C0DA4">
              <w:rPr>
                <w:sz w:val="24"/>
                <w:szCs w:val="24"/>
              </w:rPr>
              <w:t>,</w:t>
            </w:r>
            <w:r w:rsidRPr="00D26CA9">
              <w:rPr>
                <w:sz w:val="24"/>
                <w:szCs w:val="24"/>
              </w:rPr>
              <w:t xml:space="preserve"> </w:t>
            </w:r>
            <w:r w:rsidR="00D30CE7" w:rsidRPr="00D30CE7">
              <w:rPr>
                <w:sz w:val="24"/>
                <w:szCs w:val="24"/>
              </w:rPr>
              <w:t>Автоматизированный бухгалтерский и налоговый учет</w:t>
            </w:r>
            <w:r w:rsidR="00D30CE7">
              <w:rPr>
                <w:sz w:val="24"/>
                <w:szCs w:val="24"/>
              </w:rPr>
              <w:t xml:space="preserve">, </w:t>
            </w:r>
            <w:r w:rsidR="008C0DA4">
              <w:rPr>
                <w:sz w:val="24"/>
                <w:szCs w:val="24"/>
              </w:rPr>
              <w:t>Бухгалтерский управленческий учет</w:t>
            </w:r>
            <w:r w:rsidR="00D30CE7">
              <w:rPr>
                <w:sz w:val="24"/>
                <w:szCs w:val="24"/>
              </w:rPr>
              <w:t xml:space="preserve">, </w:t>
            </w:r>
            <w:r w:rsidR="00D26CA9" w:rsidRPr="00D26CA9">
              <w:rPr>
                <w:sz w:val="24"/>
                <w:szCs w:val="24"/>
              </w:rPr>
              <w:t xml:space="preserve"> </w:t>
            </w:r>
            <w:proofErr w:type="spellStart"/>
            <w:r w:rsidR="00D30CE7" w:rsidRPr="00D30CE7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2B6C87" w:rsidRPr="001F3561" w:rsidRDefault="001F3561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>14,</w:t>
            </w:r>
            <w:r w:rsidR="00235E1F" w:rsidRPr="00F213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130E"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 xml:space="preserve">15, </w:t>
            </w:r>
            <w:r w:rsidR="00F2130E"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 w:rsidR="00F2130E"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3E1B" w:rsidRDefault="00D02EB8" w:rsidP="0020452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Default="007F4B97" w:rsidP="002045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936AF" w:rsidRPr="00793E1B" w:rsidRDefault="003936AF" w:rsidP="002045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B6C9A" w:rsidRPr="00724EFA" w:rsidRDefault="00BB6C9A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724EFA">
        <w:rPr>
          <w:rFonts w:eastAsia="Calibri"/>
          <w:sz w:val="24"/>
          <w:szCs w:val="24"/>
          <w:lang w:eastAsia="en-US"/>
        </w:rPr>
        <w:t xml:space="preserve">– </w:t>
      </w:r>
      <w:r w:rsidR="00724EFA" w:rsidRPr="00724EFA">
        <w:rPr>
          <w:rFonts w:eastAsia="Calibri"/>
          <w:sz w:val="24"/>
          <w:szCs w:val="24"/>
          <w:lang w:eastAsia="en-US"/>
        </w:rPr>
        <w:t>8</w:t>
      </w:r>
      <w:r w:rsidRPr="00724EF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35E1F" w:rsidRPr="00724EFA">
        <w:rPr>
          <w:rFonts w:eastAsia="Calibri"/>
          <w:sz w:val="24"/>
          <w:szCs w:val="24"/>
          <w:lang w:eastAsia="en-US"/>
        </w:rPr>
        <w:t>2</w:t>
      </w:r>
      <w:r w:rsidR="00724EFA" w:rsidRPr="00724EFA">
        <w:rPr>
          <w:rFonts w:eastAsia="Calibri"/>
          <w:sz w:val="24"/>
          <w:szCs w:val="24"/>
          <w:lang w:eastAsia="en-US"/>
        </w:rPr>
        <w:t>88</w:t>
      </w:r>
      <w:r w:rsidR="00235E1F" w:rsidRPr="00724EFA">
        <w:rPr>
          <w:rFonts w:eastAsia="Calibri"/>
          <w:sz w:val="24"/>
          <w:szCs w:val="24"/>
          <w:lang w:eastAsia="en-US"/>
        </w:rPr>
        <w:t xml:space="preserve"> </w:t>
      </w:r>
      <w:r w:rsidRPr="00724EFA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724EFA">
        <w:rPr>
          <w:rFonts w:eastAsia="Calibri"/>
          <w:sz w:val="24"/>
          <w:szCs w:val="24"/>
          <w:lang w:eastAsia="en-US"/>
        </w:rPr>
        <w:t>а</w:t>
      </w:r>
    </w:p>
    <w:p w:rsidR="00A32A5F" w:rsidRDefault="00FB05DD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EFA">
        <w:rPr>
          <w:rFonts w:eastAsia="Calibri"/>
          <w:sz w:val="24"/>
          <w:szCs w:val="24"/>
          <w:lang w:eastAsia="en-US"/>
        </w:rPr>
        <w:t>Из них</w:t>
      </w:r>
      <w:r w:rsidRPr="00724EFA">
        <w:rPr>
          <w:rFonts w:eastAsia="Calibri"/>
          <w:sz w:val="24"/>
          <w:szCs w:val="24"/>
          <w:lang w:val="en-US" w:eastAsia="en-US"/>
        </w:rPr>
        <w:t>:</w:t>
      </w:r>
    </w:p>
    <w:p w:rsidR="003936AF" w:rsidRDefault="003936AF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36AF" w:rsidRPr="003936AF" w:rsidRDefault="003936AF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24EFA" w:rsidRDefault="00C91E2D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724EFA" w:rsidRDefault="00BC4935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678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24EFA" w:rsidRDefault="00235E1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24EFA" w:rsidRDefault="00240A81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24EFA" w:rsidRDefault="0047633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24EFA" w:rsidRDefault="00235E1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24EF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24EFA" w:rsidRDefault="00C91E2D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24EFA" w:rsidRPr="00724EF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17" w:type="dxa"/>
            <w:vAlign w:val="center"/>
          </w:tcPr>
          <w:p w:rsidR="00A32A5F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47633A" w:rsidRPr="00724EFA" w:rsidTr="00330957">
        <w:tc>
          <w:tcPr>
            <w:tcW w:w="4365" w:type="dxa"/>
          </w:tcPr>
          <w:p w:rsidR="0047633A" w:rsidRPr="00724EFA" w:rsidRDefault="0047633A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24EFA" w:rsidTr="00330957">
        <w:tc>
          <w:tcPr>
            <w:tcW w:w="4365" w:type="dxa"/>
            <w:vAlign w:val="center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24EFA" w:rsidRDefault="00783D3E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24EFA" w:rsidRPr="00724EFA">
              <w:rPr>
                <w:rFonts w:eastAsia="Calibri"/>
                <w:sz w:val="24"/>
                <w:szCs w:val="24"/>
                <w:lang w:eastAsia="en-US"/>
              </w:rPr>
              <w:t>4,5</w:t>
            </w:r>
            <w:r w:rsidR="00C91E2D" w:rsidRPr="00724E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24EF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24EFA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24EFA" w:rsidRPr="00724EFA">
              <w:rPr>
                <w:rFonts w:eastAsia="Calibri"/>
                <w:sz w:val="24"/>
                <w:szCs w:val="24"/>
                <w:lang w:eastAsia="en-US"/>
              </w:rPr>
              <w:t>4,6</w:t>
            </w:r>
            <w:r w:rsidR="00AB11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724EF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67EE9" w:rsidRDefault="00067EE9" w:rsidP="0020452B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20452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20452B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C34B1" w:rsidRDefault="00EC34B1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3936AF" w:rsidRDefault="003936AF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EC34B1" w:rsidRPr="00793E1B" w:rsidRDefault="00EC34B1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24E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B17D72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3C6A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3C6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3C6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6244B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86244B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1.Учет вложений во </w:t>
            </w:r>
            <w:proofErr w:type="spellStart"/>
            <w:r w:rsidRPr="003936AF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1F695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1F695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613ED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613ED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6244B" w:rsidRPr="00B17D72" w:rsidTr="00853C6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1F695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613ED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3936AF" w:rsidRDefault="0086244B" w:rsidP="0086244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>2.Учет основных средств и нематериальных активов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6244B"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6244B" w:rsidRPr="00B17D72" w:rsidTr="00853C6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C00FA7">
            <w:pPr>
              <w:rPr>
                <w:color w:val="000000"/>
                <w:sz w:val="24"/>
                <w:szCs w:val="24"/>
                <w:lang w:val="en-US"/>
              </w:rPr>
            </w:pPr>
            <w:r w:rsidRPr="003936AF">
              <w:rPr>
                <w:bCs/>
                <w:sz w:val="24"/>
                <w:szCs w:val="24"/>
              </w:rPr>
              <w:t>3.Учет материально-производственных запасов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3936AF" w:rsidRDefault="0086244B" w:rsidP="0086244B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4.Учет затрат на производство продукции (работ, услуг) </w:t>
            </w:r>
            <w:proofErr w:type="spellStart"/>
            <w:r w:rsidRPr="003936AF">
              <w:rPr>
                <w:bCs/>
                <w:sz w:val="24"/>
                <w:szCs w:val="24"/>
              </w:rPr>
              <w:t>калькулирование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себестоимости продукции  и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6244B" w:rsidRPr="00B17D72" w:rsidTr="00853C6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5.Учет денежных средств </w:t>
            </w:r>
            <w:r w:rsidR="001F695B">
              <w:rPr>
                <w:bCs/>
                <w:sz w:val="24"/>
                <w:szCs w:val="24"/>
              </w:rPr>
              <w:t xml:space="preserve">и </w:t>
            </w:r>
            <w:r w:rsidRPr="003936AF">
              <w:rPr>
                <w:bCs/>
                <w:sz w:val="24"/>
                <w:szCs w:val="24"/>
              </w:rPr>
              <w:t>финансовых вложений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6244B" w:rsidRPr="00B17D72" w:rsidTr="00067EE9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C6A">
              <w:rPr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86244B" w:rsidRPr="00B17D72" w:rsidTr="00067EE9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3C6A">
              <w:rPr>
                <w:bCs/>
                <w:sz w:val="22"/>
                <w:szCs w:val="22"/>
              </w:rPr>
              <w:t>27</w:t>
            </w:r>
          </w:p>
        </w:tc>
      </w:tr>
      <w:tr w:rsidR="0086244B" w:rsidRPr="00B17D72" w:rsidTr="00067EE9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3C6A">
              <w:rPr>
                <w:bCs/>
                <w:sz w:val="22"/>
                <w:szCs w:val="22"/>
              </w:rPr>
              <w:t>144</w:t>
            </w:r>
          </w:p>
        </w:tc>
      </w:tr>
      <w:tr w:rsidR="0086244B" w:rsidRPr="00B17D72" w:rsidTr="003936AF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53C6A">
              <w:rPr>
                <w:b/>
                <w:sz w:val="22"/>
                <w:szCs w:val="22"/>
              </w:rPr>
              <w:t>Семестр 5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расчетных операций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002B19" w:rsidRPr="00B17D72" w:rsidTr="003936A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02B19" w:rsidRPr="00B17D72" w:rsidTr="003936A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002B19" w:rsidRPr="00B17D72" w:rsidTr="003936A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капитала и резервов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 xml:space="preserve">Бухгалтерский учет на </w:t>
            </w:r>
            <w:proofErr w:type="spellStart"/>
            <w:r w:rsidR="00002B19" w:rsidRPr="003936AF">
              <w:rPr>
                <w:bCs/>
                <w:sz w:val="24"/>
                <w:szCs w:val="24"/>
              </w:rPr>
              <w:t>забалансовых</w:t>
            </w:r>
            <w:proofErr w:type="spellEnd"/>
            <w:r w:rsidR="00002B19" w:rsidRPr="003936AF">
              <w:rPr>
                <w:bCs/>
                <w:sz w:val="24"/>
                <w:szCs w:val="24"/>
              </w:rPr>
              <w:t xml:space="preserve"> счетах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2B19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C6A">
              <w:rPr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002B19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002B19" w:rsidRPr="00B17D72" w:rsidTr="00067EE9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C6A">
              <w:rPr>
                <w:bCs/>
                <w:sz w:val="24"/>
                <w:szCs w:val="24"/>
              </w:rPr>
              <w:t>27</w:t>
            </w:r>
          </w:p>
        </w:tc>
      </w:tr>
      <w:tr w:rsidR="00002B19" w:rsidRPr="00B17D72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53C6A">
              <w:rPr>
                <w:b/>
                <w:bCs/>
                <w:sz w:val="22"/>
                <w:szCs w:val="22"/>
              </w:rPr>
              <w:t>144</w:t>
            </w:r>
          </w:p>
        </w:tc>
      </w:tr>
      <w:tr w:rsidR="00002B19" w:rsidRPr="00793E1B" w:rsidTr="00236E9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Всего по дисциплине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53C6A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20452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4CD8" w:rsidRDefault="00CA4CD8" w:rsidP="003C121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F84BC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B17D72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A07B95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7B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77F71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F71" w:rsidRPr="003936AF" w:rsidRDefault="00277F71" w:rsidP="00C00FA7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1.Учет вложений во </w:t>
            </w:r>
            <w:proofErr w:type="spellStart"/>
            <w:r w:rsidRPr="003936AF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277F71" w:rsidRPr="00B17D72" w:rsidTr="00277F7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7F71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F71" w:rsidRPr="003936AF" w:rsidRDefault="00277F71" w:rsidP="00C00FA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>2.Учет основных средств и нематериальных активов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277F71" w:rsidRPr="00B17D72" w:rsidTr="00277F7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7F71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F71" w:rsidRPr="003936AF" w:rsidRDefault="00277F71" w:rsidP="00C00FA7">
            <w:pPr>
              <w:rPr>
                <w:color w:val="000000"/>
                <w:sz w:val="24"/>
                <w:szCs w:val="24"/>
                <w:lang w:val="en-US"/>
              </w:rPr>
            </w:pPr>
            <w:r w:rsidRPr="003936AF">
              <w:rPr>
                <w:bCs/>
                <w:sz w:val="24"/>
                <w:szCs w:val="24"/>
              </w:rPr>
              <w:t>3.Учет материально-производственных запасов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277F71" w:rsidRPr="00B17D72" w:rsidTr="00277F7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3936AF" w:rsidRDefault="00277F71" w:rsidP="00C00FA7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4.Учет затрат на производство продукции </w:t>
            </w:r>
            <w:r w:rsidRPr="003936AF">
              <w:rPr>
                <w:bCs/>
                <w:sz w:val="24"/>
                <w:szCs w:val="24"/>
              </w:rPr>
              <w:lastRenderedPageBreak/>
              <w:t xml:space="preserve">(работ, услуг) </w:t>
            </w:r>
            <w:r w:rsidR="0041491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936AF">
              <w:rPr>
                <w:bCs/>
                <w:sz w:val="24"/>
                <w:szCs w:val="24"/>
              </w:rPr>
              <w:t>калькулирование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себестоимости продукции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3936AF" w:rsidRDefault="00277F71" w:rsidP="00C00FA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lastRenderedPageBreak/>
              <w:t xml:space="preserve">5.Учет денежных средств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3936AF">
              <w:rPr>
                <w:bCs/>
                <w:sz w:val="24"/>
                <w:szCs w:val="24"/>
              </w:rPr>
              <w:t>финансовых вложений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A07B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A07B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A07B9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B95">
              <w:rPr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B9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07B95"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7B95">
              <w:rPr>
                <w:bCs/>
                <w:sz w:val="24"/>
                <w:szCs w:val="24"/>
              </w:rPr>
              <w:t>9</w:t>
            </w: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144</w:t>
            </w:r>
          </w:p>
        </w:tc>
      </w:tr>
      <w:tr w:rsidR="003C121A" w:rsidRPr="00B17D72" w:rsidTr="00FD451B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Семестр 6.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7B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C121A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расчетных операций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3C121A" w:rsidRPr="00B17D72" w:rsidTr="003C121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3C121A" w:rsidRPr="00B17D72" w:rsidTr="003C121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3C121A" w:rsidRPr="00B17D72" w:rsidTr="003C121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капитала и резервов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07B95">
              <w:rPr>
                <w:bCs/>
                <w:sz w:val="22"/>
                <w:szCs w:val="22"/>
              </w:rPr>
              <w:t>2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 xml:space="preserve">Бухгалтерский учет на </w:t>
            </w:r>
            <w:proofErr w:type="spellStart"/>
            <w:r w:rsidR="003C121A" w:rsidRPr="003936AF">
              <w:rPr>
                <w:bCs/>
                <w:sz w:val="24"/>
                <w:szCs w:val="24"/>
              </w:rPr>
              <w:t>забалансовых</w:t>
            </w:r>
            <w:proofErr w:type="spellEnd"/>
            <w:r w:rsidR="003C121A" w:rsidRPr="003936AF">
              <w:rPr>
                <w:bCs/>
                <w:sz w:val="24"/>
                <w:szCs w:val="24"/>
              </w:rPr>
              <w:t xml:space="preserve"> счетах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801DF2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801DF2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C121A" w:rsidRPr="00B17D72" w:rsidTr="007043A1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121A" w:rsidRPr="00793E1B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8"/>
            <w:r w:rsidRPr="00A07B95">
              <w:rPr>
                <w:color w:val="000000"/>
                <w:sz w:val="22"/>
                <w:szCs w:val="22"/>
              </w:rPr>
              <w:t>Итого с экзаменом</w:t>
            </w:r>
            <w:bookmarkEnd w:id="5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114770" w:rsidRPr="00793E1B" w:rsidRDefault="00114770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D451B" w:rsidRPr="00911922" w:rsidRDefault="00FD451B" w:rsidP="00FD451B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F377E7">
        <w:rPr>
          <w:sz w:val="15"/>
          <w:szCs w:val="15"/>
        </w:rPr>
        <w:t xml:space="preserve">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</w:t>
      </w:r>
      <w:r w:rsidRPr="00F377E7">
        <w:rPr>
          <w:sz w:val="15"/>
          <w:szCs w:val="15"/>
        </w:rPr>
        <w:lastRenderedPageBreak/>
        <w:t>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67EE9" w:rsidRDefault="00067EE9" w:rsidP="0020452B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A71E4" w:rsidRPr="00793E1B" w:rsidRDefault="007F4B97" w:rsidP="0020452B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14918" w:rsidRDefault="00414918" w:rsidP="00990EC2">
      <w:pPr>
        <w:rPr>
          <w:b/>
          <w:sz w:val="24"/>
          <w:szCs w:val="24"/>
        </w:rPr>
      </w:pPr>
    </w:p>
    <w:p w:rsidR="00C068B8" w:rsidRDefault="00C068B8" w:rsidP="0020452B">
      <w:pPr>
        <w:jc w:val="center"/>
        <w:rPr>
          <w:b/>
          <w:bCs/>
          <w:sz w:val="24"/>
          <w:szCs w:val="24"/>
        </w:rPr>
      </w:pPr>
      <w:r w:rsidRPr="00C068B8">
        <w:rPr>
          <w:b/>
          <w:sz w:val="24"/>
          <w:szCs w:val="24"/>
        </w:rPr>
        <w:t>Тема 1.</w:t>
      </w:r>
      <w:r w:rsidR="00414918" w:rsidRPr="00414918">
        <w:rPr>
          <w:bCs/>
          <w:sz w:val="24"/>
          <w:szCs w:val="24"/>
        </w:rPr>
        <w:t xml:space="preserve"> </w:t>
      </w:r>
      <w:r w:rsidR="00414918" w:rsidRPr="00414918">
        <w:rPr>
          <w:b/>
          <w:bCs/>
          <w:sz w:val="24"/>
          <w:szCs w:val="24"/>
        </w:rPr>
        <w:t xml:space="preserve">Учет вложений во </w:t>
      </w:r>
      <w:proofErr w:type="spellStart"/>
      <w:r w:rsidR="00414918" w:rsidRPr="00414918">
        <w:rPr>
          <w:b/>
          <w:bCs/>
          <w:sz w:val="24"/>
          <w:szCs w:val="24"/>
        </w:rPr>
        <w:t>внеоборотные</w:t>
      </w:r>
      <w:proofErr w:type="spellEnd"/>
      <w:r w:rsidR="00414918" w:rsidRPr="00414918">
        <w:rPr>
          <w:b/>
          <w:bCs/>
          <w:sz w:val="24"/>
          <w:szCs w:val="24"/>
        </w:rPr>
        <w:t xml:space="preserve"> активы</w:t>
      </w:r>
    </w:p>
    <w:p w:rsidR="00414918" w:rsidRPr="00001CA0" w:rsidRDefault="00414918" w:rsidP="00414918">
      <w:pPr>
        <w:jc w:val="both"/>
        <w:rPr>
          <w:sz w:val="24"/>
          <w:szCs w:val="24"/>
        </w:rPr>
      </w:pPr>
      <w:r w:rsidRPr="00001CA0">
        <w:rPr>
          <w:sz w:val="24"/>
          <w:szCs w:val="24"/>
        </w:rPr>
        <w:t xml:space="preserve">Понятие и виды вложений во </w:t>
      </w:r>
      <w:proofErr w:type="spellStart"/>
      <w:r w:rsidRPr="00001CA0">
        <w:rPr>
          <w:sz w:val="24"/>
          <w:szCs w:val="24"/>
        </w:rPr>
        <w:t>внеоборотные</w:t>
      </w:r>
      <w:proofErr w:type="spellEnd"/>
      <w:r w:rsidRPr="00001CA0">
        <w:rPr>
          <w:sz w:val="24"/>
          <w:szCs w:val="24"/>
        </w:rPr>
        <w:t xml:space="preserve"> активы и задачи их учета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</w:t>
      </w:r>
      <w:r w:rsidRPr="00001CA0">
        <w:rPr>
          <w:sz w:val="24"/>
          <w:szCs w:val="24"/>
        </w:rPr>
        <w:br/>
        <w:t xml:space="preserve">Синтетический и аналитический учет </w:t>
      </w:r>
      <w:r w:rsidR="00001CA0">
        <w:rPr>
          <w:sz w:val="24"/>
          <w:szCs w:val="24"/>
        </w:rPr>
        <w:t xml:space="preserve">вложений во </w:t>
      </w:r>
      <w:proofErr w:type="spellStart"/>
      <w:r w:rsidR="00001CA0">
        <w:rPr>
          <w:sz w:val="24"/>
          <w:szCs w:val="24"/>
        </w:rPr>
        <w:t>внеоборотные</w:t>
      </w:r>
      <w:proofErr w:type="spellEnd"/>
      <w:r w:rsidR="00001CA0">
        <w:rPr>
          <w:sz w:val="24"/>
          <w:szCs w:val="24"/>
        </w:rPr>
        <w:t xml:space="preserve"> активы</w:t>
      </w:r>
      <w:r w:rsidRPr="00001CA0">
        <w:rPr>
          <w:sz w:val="24"/>
          <w:szCs w:val="24"/>
        </w:rPr>
        <w:t>. Учет финансирования долгосрочных инвестиций</w:t>
      </w:r>
    </w:p>
    <w:p w:rsidR="00414918" w:rsidRDefault="00414918" w:rsidP="0020452B">
      <w:pPr>
        <w:jc w:val="center"/>
        <w:rPr>
          <w:b/>
          <w:sz w:val="24"/>
          <w:szCs w:val="24"/>
        </w:rPr>
      </w:pPr>
    </w:p>
    <w:p w:rsidR="00C068B8" w:rsidRPr="00414918" w:rsidRDefault="00C068B8" w:rsidP="0020452B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414918" w:rsidRPr="00414918">
        <w:rPr>
          <w:b/>
          <w:bCs/>
          <w:sz w:val="24"/>
          <w:szCs w:val="24"/>
        </w:rPr>
        <w:t>Учет основных средств и нематериальных активов</w:t>
      </w:r>
    </w:p>
    <w:p w:rsidR="00414918" w:rsidRPr="00001CA0" w:rsidRDefault="00B1267B" w:rsidP="00001CA0">
      <w:pPr>
        <w:jc w:val="both"/>
        <w:rPr>
          <w:b/>
          <w:sz w:val="24"/>
          <w:szCs w:val="24"/>
        </w:rPr>
      </w:pPr>
      <w:r w:rsidRPr="00001CA0">
        <w:rPr>
          <w:sz w:val="24"/>
          <w:szCs w:val="24"/>
        </w:rPr>
        <w:t>Общая характеристика, классификация и оценка основных средств Документальное оформление движения основных средств. Учет наличия и движения основных средств. Учет амортизации основных средств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Учет ремонта и восстановления объектов основных средств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Особенности учета ар</w:t>
      </w:r>
      <w:r w:rsidR="00001CA0">
        <w:rPr>
          <w:sz w:val="24"/>
          <w:szCs w:val="24"/>
        </w:rPr>
        <w:t xml:space="preserve">енды и лизинга основных средств. </w:t>
      </w:r>
      <w:r w:rsidRPr="00001CA0">
        <w:rPr>
          <w:sz w:val="24"/>
          <w:szCs w:val="24"/>
        </w:rPr>
        <w:t>Учет переоценки основных средств</w:t>
      </w:r>
      <w:proofErr w:type="gramStart"/>
      <w:r w:rsidRPr="00001CA0">
        <w:rPr>
          <w:sz w:val="24"/>
          <w:szCs w:val="24"/>
        </w:rPr>
        <w:t xml:space="preserve"> .</w:t>
      </w:r>
      <w:proofErr w:type="gramEnd"/>
      <w:r w:rsidRPr="00001CA0">
        <w:rPr>
          <w:sz w:val="24"/>
          <w:szCs w:val="24"/>
        </w:rPr>
        <w:t xml:space="preserve"> </w:t>
      </w:r>
      <w:r w:rsidR="00001CA0">
        <w:rPr>
          <w:sz w:val="24"/>
          <w:szCs w:val="24"/>
        </w:rPr>
        <w:t>Инвентаризация основных средств</w:t>
      </w:r>
      <w:r w:rsidRPr="00001CA0">
        <w:rPr>
          <w:sz w:val="24"/>
          <w:szCs w:val="24"/>
        </w:rPr>
        <w:t>. Учет нематериальных активов</w:t>
      </w:r>
    </w:p>
    <w:p w:rsidR="00414918" w:rsidRPr="00001CA0" w:rsidRDefault="00414918" w:rsidP="00001CA0">
      <w:pPr>
        <w:jc w:val="both"/>
        <w:rPr>
          <w:b/>
          <w:sz w:val="24"/>
          <w:szCs w:val="24"/>
        </w:rPr>
      </w:pPr>
    </w:p>
    <w:p w:rsidR="00C068B8" w:rsidRPr="00414918" w:rsidRDefault="00C068B8" w:rsidP="0020452B">
      <w:pPr>
        <w:jc w:val="center"/>
        <w:rPr>
          <w:b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3. </w:t>
      </w:r>
      <w:r w:rsidR="00414918" w:rsidRPr="00414918">
        <w:rPr>
          <w:b/>
          <w:bCs/>
          <w:sz w:val="24"/>
          <w:szCs w:val="24"/>
        </w:rPr>
        <w:t>Учет материально-производственных запасов</w:t>
      </w:r>
    </w:p>
    <w:p w:rsidR="00414918" w:rsidRPr="00001CA0" w:rsidRDefault="00B1267B" w:rsidP="00001CA0">
      <w:pPr>
        <w:jc w:val="both"/>
        <w:rPr>
          <w:b/>
          <w:sz w:val="24"/>
          <w:szCs w:val="24"/>
        </w:rPr>
      </w:pPr>
      <w:r w:rsidRPr="00001CA0">
        <w:rPr>
          <w:sz w:val="24"/>
          <w:szCs w:val="24"/>
        </w:rPr>
        <w:t>Материально-производственные запасы, их классификация и оценка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Документальное оформление операций по движению материалов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Складской учет материалов и отчетность материально ответственных лиц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Синтетический и аналитический учет материалов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Учет расчетов с бюджетом по налогу на добавленную стоимость (НДС) по материалам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</w:t>
      </w:r>
    </w:p>
    <w:p w:rsidR="00001CA0" w:rsidRDefault="00001CA0" w:rsidP="0020452B">
      <w:pPr>
        <w:jc w:val="center"/>
        <w:rPr>
          <w:b/>
          <w:sz w:val="24"/>
          <w:szCs w:val="24"/>
        </w:rPr>
      </w:pPr>
    </w:p>
    <w:p w:rsidR="00001CA0" w:rsidRDefault="00001CA0" w:rsidP="0020452B">
      <w:pPr>
        <w:jc w:val="center"/>
        <w:rPr>
          <w:b/>
          <w:sz w:val="24"/>
          <w:szCs w:val="24"/>
        </w:rPr>
      </w:pPr>
    </w:p>
    <w:p w:rsidR="00C068B8" w:rsidRPr="00414918" w:rsidRDefault="00C068B8" w:rsidP="0020452B">
      <w:pPr>
        <w:jc w:val="center"/>
        <w:rPr>
          <w:b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4. </w:t>
      </w:r>
      <w:r w:rsidR="00414918" w:rsidRPr="00414918">
        <w:rPr>
          <w:b/>
          <w:bCs/>
          <w:sz w:val="24"/>
          <w:szCs w:val="24"/>
        </w:rPr>
        <w:t xml:space="preserve">Учет затрат на производство продукции (работ, услуг)  и </w:t>
      </w:r>
      <w:proofErr w:type="spellStart"/>
      <w:r w:rsidR="00414918" w:rsidRPr="00414918">
        <w:rPr>
          <w:b/>
          <w:bCs/>
          <w:sz w:val="24"/>
          <w:szCs w:val="24"/>
        </w:rPr>
        <w:t>калькулирование</w:t>
      </w:r>
      <w:proofErr w:type="spellEnd"/>
      <w:r w:rsidR="00414918" w:rsidRPr="00414918">
        <w:rPr>
          <w:b/>
          <w:bCs/>
          <w:sz w:val="24"/>
          <w:szCs w:val="24"/>
        </w:rPr>
        <w:t xml:space="preserve"> себестоимости продукции  </w:t>
      </w:r>
    </w:p>
    <w:p w:rsidR="00B1267B" w:rsidRPr="003E16F0" w:rsidRDefault="00B1267B" w:rsidP="003E16F0">
      <w:pPr>
        <w:jc w:val="both"/>
        <w:rPr>
          <w:b/>
          <w:sz w:val="24"/>
          <w:szCs w:val="24"/>
        </w:rPr>
      </w:pPr>
      <w:r w:rsidRPr="003E16F0">
        <w:rPr>
          <w:sz w:val="24"/>
          <w:szCs w:val="24"/>
        </w:rPr>
        <w:t>Основные принципы и задачи учета затрат на производство продукции (работ, услуг)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</w:t>
      </w:r>
      <w:r w:rsidRPr="003E16F0">
        <w:rPr>
          <w:sz w:val="24"/>
          <w:szCs w:val="24"/>
        </w:rPr>
        <w:lastRenderedPageBreak/>
        <w:t>Учет материальных затрат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затрат на оплату труда и его социальную защиту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расходов на научно-исследовательские, опытно-конструкторские и технологические работы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расходов на обслуживание производства и управление. Учет производственных потерь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и оценка незавершенного производства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полуфабрикатов собственного производства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затрат вспомогательных произво</w:t>
      </w:r>
      <w:proofErr w:type="gramStart"/>
      <w:r w:rsidRPr="003E16F0">
        <w:rPr>
          <w:sz w:val="24"/>
          <w:szCs w:val="24"/>
        </w:rPr>
        <w:t>дств Св</w:t>
      </w:r>
      <w:proofErr w:type="gramEnd"/>
      <w:r w:rsidRPr="003E16F0">
        <w:rPr>
          <w:sz w:val="24"/>
          <w:szCs w:val="24"/>
        </w:rPr>
        <w:t>одный учет затрат на производство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Сущность, основные принципы и задачи </w:t>
      </w:r>
      <w:proofErr w:type="spellStart"/>
      <w:r w:rsidRPr="003E16F0">
        <w:rPr>
          <w:sz w:val="24"/>
          <w:szCs w:val="24"/>
        </w:rPr>
        <w:t>калькулирования</w:t>
      </w:r>
      <w:proofErr w:type="spellEnd"/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Объекты </w:t>
      </w:r>
      <w:proofErr w:type="spellStart"/>
      <w:r w:rsidRPr="003E16F0">
        <w:rPr>
          <w:sz w:val="24"/>
          <w:szCs w:val="24"/>
        </w:rPr>
        <w:t>калькулирования</w:t>
      </w:r>
      <w:proofErr w:type="spellEnd"/>
      <w:r w:rsidRPr="003E16F0">
        <w:rPr>
          <w:sz w:val="24"/>
          <w:szCs w:val="24"/>
        </w:rPr>
        <w:t xml:space="preserve"> себестоимости продукции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Способы </w:t>
      </w:r>
      <w:proofErr w:type="spellStart"/>
      <w:r w:rsidRPr="003E16F0">
        <w:rPr>
          <w:sz w:val="24"/>
          <w:szCs w:val="24"/>
        </w:rPr>
        <w:t>калькулирования</w:t>
      </w:r>
      <w:proofErr w:type="spellEnd"/>
      <w:r w:rsidRPr="003E16F0">
        <w:rPr>
          <w:sz w:val="24"/>
          <w:szCs w:val="24"/>
        </w:rPr>
        <w:t xml:space="preserve"> себестоимости продукции (работ, услуг). Виды калькуляций </w:t>
      </w:r>
    </w:p>
    <w:p w:rsidR="003E16F0" w:rsidRDefault="003E16F0" w:rsidP="0020452B">
      <w:pPr>
        <w:jc w:val="center"/>
        <w:rPr>
          <w:b/>
          <w:sz w:val="24"/>
          <w:szCs w:val="24"/>
        </w:rPr>
      </w:pPr>
    </w:p>
    <w:p w:rsidR="00414918" w:rsidRPr="00414918" w:rsidRDefault="00414918" w:rsidP="0020452B">
      <w:pPr>
        <w:jc w:val="center"/>
        <w:rPr>
          <w:b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5. </w:t>
      </w:r>
      <w:r w:rsidRPr="00414918">
        <w:rPr>
          <w:b/>
          <w:bCs/>
          <w:sz w:val="24"/>
          <w:szCs w:val="24"/>
        </w:rPr>
        <w:t>Учет денежных средств и финансовых вложений</w:t>
      </w:r>
    </w:p>
    <w:p w:rsidR="00414918" w:rsidRDefault="00B1267B" w:rsidP="00CA4763">
      <w:pPr>
        <w:jc w:val="both"/>
        <w:rPr>
          <w:sz w:val="24"/>
          <w:szCs w:val="24"/>
        </w:rPr>
      </w:pPr>
      <w:r w:rsidRPr="00AD43A4">
        <w:rPr>
          <w:sz w:val="24"/>
          <w:szCs w:val="24"/>
        </w:rPr>
        <w:t xml:space="preserve">Учет кассовых операций </w:t>
      </w:r>
      <w:r w:rsidR="00CA4763">
        <w:rPr>
          <w:sz w:val="24"/>
          <w:szCs w:val="24"/>
        </w:rPr>
        <w:t xml:space="preserve">и денежных документов. </w:t>
      </w:r>
      <w:r w:rsidRPr="00AD43A4">
        <w:rPr>
          <w:sz w:val="24"/>
          <w:szCs w:val="24"/>
        </w:rPr>
        <w:t>Учет операци</w:t>
      </w:r>
      <w:r w:rsidR="00CA4763">
        <w:rPr>
          <w:sz w:val="24"/>
          <w:szCs w:val="24"/>
        </w:rPr>
        <w:t xml:space="preserve">й по расчетным счетам. </w:t>
      </w:r>
      <w:r w:rsidRPr="00AD43A4">
        <w:rPr>
          <w:sz w:val="24"/>
          <w:szCs w:val="24"/>
        </w:rPr>
        <w:t>Учет операц</w:t>
      </w:r>
      <w:r w:rsidR="00CA4763">
        <w:rPr>
          <w:sz w:val="24"/>
          <w:szCs w:val="24"/>
        </w:rPr>
        <w:t xml:space="preserve">ий по валютным счетам. </w:t>
      </w:r>
      <w:r w:rsidRPr="00AD43A4">
        <w:rPr>
          <w:sz w:val="24"/>
          <w:szCs w:val="24"/>
        </w:rPr>
        <w:t>Учет операций по специальн</w:t>
      </w:r>
      <w:r w:rsidR="00CA4763">
        <w:rPr>
          <w:sz w:val="24"/>
          <w:szCs w:val="24"/>
        </w:rPr>
        <w:t xml:space="preserve">ым счетам организации. </w:t>
      </w:r>
      <w:r w:rsidRPr="00AD43A4">
        <w:rPr>
          <w:sz w:val="24"/>
          <w:szCs w:val="24"/>
        </w:rPr>
        <w:t>Учет переводов в пути</w:t>
      </w:r>
      <w:r w:rsidR="00CA4763">
        <w:rPr>
          <w:sz w:val="24"/>
          <w:szCs w:val="24"/>
        </w:rPr>
        <w:t xml:space="preserve">. </w:t>
      </w:r>
      <w:r w:rsidRPr="00AD43A4">
        <w:rPr>
          <w:sz w:val="24"/>
          <w:szCs w:val="24"/>
        </w:rPr>
        <w:t>Характеристика, классификация и оценк</w:t>
      </w:r>
      <w:r w:rsidR="00CA4763">
        <w:rPr>
          <w:sz w:val="24"/>
          <w:szCs w:val="24"/>
        </w:rPr>
        <w:t xml:space="preserve">а финансовых вложений. Учет паев и акций. </w:t>
      </w:r>
      <w:r w:rsidRPr="00AD43A4">
        <w:rPr>
          <w:sz w:val="24"/>
          <w:szCs w:val="24"/>
        </w:rPr>
        <w:t xml:space="preserve">Учет </w:t>
      </w:r>
      <w:r w:rsidR="00CA4763">
        <w:rPr>
          <w:sz w:val="24"/>
          <w:szCs w:val="24"/>
        </w:rPr>
        <w:t xml:space="preserve">долговых ценных бумаг. </w:t>
      </w:r>
      <w:r w:rsidRPr="00AD43A4">
        <w:rPr>
          <w:sz w:val="24"/>
          <w:szCs w:val="24"/>
        </w:rPr>
        <w:t>Учет п</w:t>
      </w:r>
      <w:r w:rsidR="00CA4763">
        <w:rPr>
          <w:sz w:val="24"/>
          <w:szCs w:val="24"/>
        </w:rPr>
        <w:t xml:space="preserve">редоставленных займов. </w:t>
      </w:r>
      <w:r w:rsidRPr="00AD43A4">
        <w:rPr>
          <w:sz w:val="24"/>
          <w:szCs w:val="24"/>
        </w:rPr>
        <w:t>Учет вкладов по договору простого товарищества</w:t>
      </w:r>
      <w:r w:rsidR="00CA4763">
        <w:rPr>
          <w:sz w:val="24"/>
          <w:szCs w:val="24"/>
        </w:rPr>
        <w:t>.</w:t>
      </w:r>
    </w:p>
    <w:p w:rsidR="00CA4763" w:rsidRPr="00AD43A4" w:rsidRDefault="00CA4763" w:rsidP="00CA4763">
      <w:pPr>
        <w:jc w:val="both"/>
        <w:rPr>
          <w:b/>
          <w:sz w:val="24"/>
          <w:szCs w:val="24"/>
        </w:rPr>
      </w:pPr>
    </w:p>
    <w:p w:rsidR="00414918" w:rsidRDefault="00414918" w:rsidP="00CA4763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6. </w:t>
      </w:r>
      <w:r w:rsidRPr="00CA4763">
        <w:rPr>
          <w:b/>
          <w:bCs/>
          <w:sz w:val="24"/>
          <w:szCs w:val="24"/>
        </w:rPr>
        <w:t>Учет расчетных операций</w:t>
      </w:r>
    </w:p>
    <w:p w:rsidR="00414918" w:rsidRPr="00CA4763" w:rsidRDefault="00B1267B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>Правовое регулирование и задачи уч</w:t>
      </w:r>
      <w:r w:rsidR="00CA4763">
        <w:rPr>
          <w:sz w:val="24"/>
          <w:szCs w:val="24"/>
        </w:rPr>
        <w:t xml:space="preserve">ета расчетных </w:t>
      </w:r>
      <w:proofErr w:type="spellStart"/>
      <w:r w:rsidR="00CA4763">
        <w:rPr>
          <w:sz w:val="24"/>
          <w:szCs w:val="24"/>
        </w:rPr>
        <w:t>операцийю</w:t>
      </w:r>
      <w:proofErr w:type="spellEnd"/>
      <w:r w:rsidRPr="00CA4763">
        <w:rPr>
          <w:sz w:val="24"/>
          <w:szCs w:val="24"/>
        </w:rPr>
        <w:t xml:space="preserve"> Учет расчетов с поста</w:t>
      </w:r>
      <w:r w:rsidR="00CA4763">
        <w:rPr>
          <w:sz w:val="24"/>
          <w:szCs w:val="24"/>
        </w:rPr>
        <w:t>вщиками и подрядчиками.</w:t>
      </w:r>
      <w:r w:rsidRPr="00CA4763">
        <w:rPr>
          <w:sz w:val="24"/>
          <w:szCs w:val="24"/>
        </w:rPr>
        <w:t xml:space="preserve"> Учет расчетов с поку</w:t>
      </w:r>
      <w:r w:rsidR="00CA4763">
        <w:rPr>
          <w:sz w:val="24"/>
          <w:szCs w:val="24"/>
        </w:rPr>
        <w:t>пателями и заказчиками.</w:t>
      </w:r>
      <w:r w:rsidRPr="00CA4763">
        <w:rPr>
          <w:sz w:val="24"/>
          <w:szCs w:val="24"/>
        </w:rPr>
        <w:t xml:space="preserve"> Учет расчето</w:t>
      </w:r>
      <w:r w:rsidR="00CA4763">
        <w:rPr>
          <w:sz w:val="24"/>
          <w:szCs w:val="24"/>
        </w:rPr>
        <w:t>в по кредитам и займам.</w:t>
      </w:r>
      <w:r w:rsidRPr="00CA4763">
        <w:rPr>
          <w:sz w:val="24"/>
          <w:szCs w:val="24"/>
        </w:rPr>
        <w:t xml:space="preserve"> Учет расчетов по налогам и сбора</w:t>
      </w:r>
      <w:r w:rsidR="00CA4763">
        <w:rPr>
          <w:sz w:val="24"/>
          <w:szCs w:val="24"/>
        </w:rPr>
        <w:t>м.</w:t>
      </w:r>
      <w:r w:rsidRPr="00CA4763">
        <w:rPr>
          <w:sz w:val="24"/>
          <w:szCs w:val="24"/>
        </w:rPr>
        <w:t xml:space="preserve"> Учет расчетов</w:t>
      </w:r>
      <w:r w:rsidR="00CA4763">
        <w:rPr>
          <w:sz w:val="24"/>
          <w:szCs w:val="24"/>
        </w:rPr>
        <w:t xml:space="preserve"> с подотчетными лицами.</w:t>
      </w:r>
      <w:r w:rsidRPr="00CA4763">
        <w:rPr>
          <w:sz w:val="24"/>
          <w:szCs w:val="24"/>
        </w:rPr>
        <w:t xml:space="preserve"> Учет расчетов с персонал</w:t>
      </w:r>
      <w:r w:rsidR="00CA4763">
        <w:rPr>
          <w:sz w:val="24"/>
          <w:szCs w:val="24"/>
        </w:rPr>
        <w:t>ом по прочим операциям.</w:t>
      </w:r>
      <w:r w:rsidRPr="00CA4763">
        <w:rPr>
          <w:sz w:val="24"/>
          <w:szCs w:val="24"/>
        </w:rPr>
        <w:t xml:space="preserve"> Учет расчетов с учре</w:t>
      </w:r>
      <w:r w:rsidR="00CA4763">
        <w:rPr>
          <w:sz w:val="24"/>
          <w:szCs w:val="24"/>
        </w:rPr>
        <w:t>дителями и акционерами.</w:t>
      </w:r>
      <w:r w:rsidRPr="00CA4763">
        <w:rPr>
          <w:sz w:val="24"/>
          <w:szCs w:val="24"/>
        </w:rPr>
        <w:t xml:space="preserve"> Учет расчетов с разными деб</w:t>
      </w:r>
      <w:r w:rsidR="00CA4763">
        <w:rPr>
          <w:sz w:val="24"/>
          <w:szCs w:val="24"/>
        </w:rPr>
        <w:t>иторами и кредиторами.</w:t>
      </w:r>
      <w:r w:rsidRPr="00CA4763">
        <w:rPr>
          <w:sz w:val="24"/>
          <w:szCs w:val="24"/>
        </w:rPr>
        <w:t xml:space="preserve"> Учет внутрихозяйственных расчетов</w:t>
      </w:r>
      <w:r w:rsidR="00CA4763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414918" w:rsidRDefault="00414918" w:rsidP="00CA4763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7. </w:t>
      </w:r>
      <w:r w:rsidRPr="00CA4763">
        <w:rPr>
          <w:b/>
          <w:bCs/>
          <w:sz w:val="24"/>
          <w:szCs w:val="24"/>
        </w:rPr>
        <w:t>Учет расчетов с персоналом по оплате труда</w:t>
      </w:r>
    </w:p>
    <w:p w:rsidR="00414918" w:rsidRPr="00CA4763" w:rsidRDefault="00B1267B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>Сущность, основы организации и задачи учета р</w:t>
      </w:r>
      <w:r w:rsidR="00CA4763">
        <w:rPr>
          <w:sz w:val="24"/>
          <w:szCs w:val="24"/>
        </w:rPr>
        <w:t>асчетов по оплате труда.</w:t>
      </w:r>
      <w:r w:rsidRPr="00CA4763">
        <w:rPr>
          <w:sz w:val="24"/>
          <w:szCs w:val="24"/>
        </w:rPr>
        <w:t xml:space="preserve"> Виды, формы</w:t>
      </w:r>
      <w:r w:rsidR="00CA4763">
        <w:rPr>
          <w:sz w:val="24"/>
          <w:szCs w:val="24"/>
        </w:rPr>
        <w:t xml:space="preserve"> и системы оплаты труда.</w:t>
      </w:r>
      <w:r w:rsidRPr="00CA4763">
        <w:rPr>
          <w:sz w:val="24"/>
          <w:szCs w:val="24"/>
        </w:rPr>
        <w:t xml:space="preserve"> Оперативный учет численности работников предприятия и их рабочего </w:t>
      </w:r>
      <w:r w:rsidR="00CA4763">
        <w:rPr>
          <w:sz w:val="24"/>
          <w:szCs w:val="24"/>
        </w:rPr>
        <w:t>времени.</w:t>
      </w:r>
      <w:r w:rsidRPr="00CA4763">
        <w:rPr>
          <w:sz w:val="24"/>
          <w:szCs w:val="24"/>
        </w:rPr>
        <w:t xml:space="preserve"> Расчет заработной платы и порядок составления расчетных</w:t>
      </w:r>
      <w:r w:rsidR="00CA4763">
        <w:rPr>
          <w:sz w:val="24"/>
          <w:szCs w:val="24"/>
        </w:rPr>
        <w:t xml:space="preserve"> и платежных ведомостей.</w:t>
      </w:r>
      <w:r w:rsidRPr="00CA4763">
        <w:rPr>
          <w:sz w:val="24"/>
          <w:szCs w:val="24"/>
        </w:rPr>
        <w:t xml:space="preserve"> Удержа</w:t>
      </w:r>
      <w:r w:rsidR="00CA4763">
        <w:rPr>
          <w:sz w:val="24"/>
          <w:szCs w:val="24"/>
        </w:rPr>
        <w:t>ния из заработной платы.</w:t>
      </w:r>
      <w:r w:rsidRPr="00CA4763">
        <w:rPr>
          <w:sz w:val="24"/>
          <w:szCs w:val="24"/>
        </w:rPr>
        <w:t xml:space="preserve"> Синтетический и аналитич</w:t>
      </w:r>
      <w:r w:rsidR="00CA4763">
        <w:rPr>
          <w:sz w:val="24"/>
          <w:szCs w:val="24"/>
        </w:rPr>
        <w:t>еский учет оплаты труда.</w:t>
      </w:r>
      <w:r w:rsidRPr="00CA4763">
        <w:rPr>
          <w:sz w:val="24"/>
          <w:szCs w:val="24"/>
        </w:rPr>
        <w:t xml:space="preserve"> Учет расчетов по социальному страхованию и обеспечению</w:t>
      </w:r>
      <w:r w:rsidR="00CA4763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CA4763" w:rsidRPr="001643D5" w:rsidRDefault="00414918" w:rsidP="001643D5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8. </w:t>
      </w:r>
      <w:r w:rsidRPr="00CA4763">
        <w:rPr>
          <w:b/>
          <w:bCs/>
          <w:sz w:val="24"/>
          <w:szCs w:val="24"/>
        </w:rPr>
        <w:t>Учет финансовых результатов</w:t>
      </w:r>
    </w:p>
    <w:p w:rsidR="00414918" w:rsidRPr="00CA4763" w:rsidRDefault="00B1267B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 xml:space="preserve">Характеристика и порядок формирования </w:t>
      </w:r>
      <w:r w:rsidR="00CA4763">
        <w:rPr>
          <w:sz w:val="24"/>
          <w:szCs w:val="24"/>
        </w:rPr>
        <w:t>финансовых результатов.</w:t>
      </w:r>
      <w:r w:rsidRPr="00CA4763">
        <w:rPr>
          <w:sz w:val="24"/>
          <w:szCs w:val="24"/>
        </w:rPr>
        <w:t xml:space="preserve"> У</w:t>
      </w:r>
      <w:r w:rsidR="00CA4763">
        <w:rPr>
          <w:sz w:val="24"/>
          <w:szCs w:val="24"/>
        </w:rPr>
        <w:t>чет прибылей и убытков.</w:t>
      </w:r>
      <w:r w:rsidRPr="00CA4763">
        <w:rPr>
          <w:sz w:val="24"/>
          <w:szCs w:val="24"/>
        </w:rPr>
        <w:t xml:space="preserve"> Учет про</w:t>
      </w:r>
      <w:r w:rsidR="00CA4763">
        <w:rPr>
          <w:sz w:val="24"/>
          <w:szCs w:val="24"/>
        </w:rPr>
        <w:t>чих доходов и расходов.</w:t>
      </w:r>
      <w:r w:rsidRPr="00CA4763">
        <w:rPr>
          <w:sz w:val="24"/>
          <w:szCs w:val="24"/>
        </w:rPr>
        <w:t xml:space="preserve"> Учет расп</w:t>
      </w:r>
      <w:r w:rsidR="00CA4763">
        <w:rPr>
          <w:sz w:val="24"/>
          <w:szCs w:val="24"/>
        </w:rPr>
        <w:t>ределения прибыли.</w:t>
      </w:r>
      <w:r w:rsidRPr="00CA4763">
        <w:rPr>
          <w:sz w:val="24"/>
          <w:szCs w:val="24"/>
        </w:rPr>
        <w:t xml:space="preserve"> Учет расчетов по налогу на прибыль</w:t>
      </w:r>
      <w:r w:rsidR="00CA4763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CA4763" w:rsidRPr="001643D5" w:rsidRDefault="00414918" w:rsidP="001643D5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9. </w:t>
      </w:r>
      <w:r w:rsidRPr="00CA4763">
        <w:rPr>
          <w:b/>
          <w:bCs/>
          <w:sz w:val="24"/>
          <w:szCs w:val="24"/>
        </w:rPr>
        <w:t>Учет капитала и резервов</w:t>
      </w:r>
    </w:p>
    <w:p w:rsidR="00414918" w:rsidRPr="00CA4763" w:rsidRDefault="004769CD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>Организационно-правовые особенности производственных предприятий и их влияние на формирование</w:t>
      </w:r>
      <w:r w:rsidR="00CA4763">
        <w:rPr>
          <w:sz w:val="24"/>
          <w:szCs w:val="24"/>
        </w:rPr>
        <w:t xml:space="preserve"> собственного капитала.</w:t>
      </w:r>
      <w:r w:rsidRPr="00CA4763">
        <w:rPr>
          <w:sz w:val="24"/>
          <w:szCs w:val="24"/>
        </w:rPr>
        <w:t xml:space="preserve"> У</w:t>
      </w:r>
      <w:r w:rsidR="00B51292">
        <w:rPr>
          <w:sz w:val="24"/>
          <w:szCs w:val="24"/>
        </w:rPr>
        <w:t>чет уставного капитала.</w:t>
      </w:r>
      <w:r w:rsidRPr="00CA4763">
        <w:rPr>
          <w:sz w:val="24"/>
          <w:szCs w:val="24"/>
        </w:rPr>
        <w:t xml:space="preserve"> Уч</w:t>
      </w:r>
      <w:r w:rsidR="00B51292">
        <w:rPr>
          <w:sz w:val="24"/>
          <w:szCs w:val="24"/>
        </w:rPr>
        <w:t>ет резервного капитала.</w:t>
      </w:r>
      <w:r w:rsidRPr="00CA4763">
        <w:rPr>
          <w:sz w:val="24"/>
          <w:szCs w:val="24"/>
        </w:rPr>
        <w:t xml:space="preserve"> Уче</w:t>
      </w:r>
      <w:r w:rsidR="00B51292">
        <w:rPr>
          <w:sz w:val="24"/>
          <w:szCs w:val="24"/>
        </w:rPr>
        <w:t>т добавочного капитала.</w:t>
      </w:r>
      <w:r w:rsidRPr="00CA4763">
        <w:rPr>
          <w:sz w:val="24"/>
          <w:szCs w:val="24"/>
        </w:rPr>
        <w:t xml:space="preserve"> Учет резерв</w:t>
      </w:r>
      <w:r w:rsidR="00B51292">
        <w:rPr>
          <w:sz w:val="24"/>
          <w:szCs w:val="24"/>
        </w:rPr>
        <w:t>ов.</w:t>
      </w:r>
      <w:r w:rsidRPr="00CA4763">
        <w:rPr>
          <w:sz w:val="24"/>
          <w:szCs w:val="24"/>
        </w:rPr>
        <w:t xml:space="preserve"> Учет до</w:t>
      </w:r>
      <w:r w:rsidR="00B51292">
        <w:rPr>
          <w:sz w:val="24"/>
          <w:szCs w:val="24"/>
        </w:rPr>
        <w:t>ходов будущих периодов.</w:t>
      </w:r>
      <w:r w:rsidRPr="00CA4763">
        <w:rPr>
          <w:sz w:val="24"/>
          <w:szCs w:val="24"/>
        </w:rPr>
        <w:t xml:space="preserve"> Учет средств целевого финансирования</w:t>
      </w:r>
      <w:r w:rsidR="00B51292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414918" w:rsidRDefault="00414918" w:rsidP="001643D5">
      <w:pPr>
        <w:jc w:val="center"/>
        <w:rPr>
          <w:b/>
          <w:bCs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10. </w:t>
      </w:r>
      <w:r w:rsidRPr="00414918">
        <w:rPr>
          <w:b/>
          <w:bCs/>
          <w:sz w:val="24"/>
          <w:szCs w:val="24"/>
        </w:rPr>
        <w:t xml:space="preserve">Бухгалтерский учет на </w:t>
      </w:r>
      <w:proofErr w:type="spellStart"/>
      <w:r w:rsidRPr="00414918">
        <w:rPr>
          <w:b/>
          <w:bCs/>
          <w:sz w:val="24"/>
          <w:szCs w:val="24"/>
        </w:rPr>
        <w:t>забалансовых</w:t>
      </w:r>
      <w:proofErr w:type="spellEnd"/>
      <w:r w:rsidRPr="00414918">
        <w:rPr>
          <w:b/>
          <w:bCs/>
          <w:sz w:val="24"/>
          <w:szCs w:val="24"/>
        </w:rPr>
        <w:t xml:space="preserve"> счетах</w:t>
      </w:r>
    </w:p>
    <w:p w:rsidR="00414918" w:rsidRDefault="00414918" w:rsidP="00414918">
      <w:pPr>
        <w:jc w:val="both"/>
        <w:rPr>
          <w:sz w:val="24"/>
          <w:szCs w:val="24"/>
        </w:rPr>
      </w:pPr>
      <w:r w:rsidRPr="00414918">
        <w:rPr>
          <w:sz w:val="24"/>
          <w:szCs w:val="24"/>
        </w:rPr>
        <w:t xml:space="preserve">Понятие о </w:t>
      </w:r>
      <w:proofErr w:type="spellStart"/>
      <w:r w:rsidRPr="00414918">
        <w:rPr>
          <w:sz w:val="24"/>
          <w:szCs w:val="24"/>
        </w:rPr>
        <w:t>забалансовых</w:t>
      </w:r>
      <w:proofErr w:type="spellEnd"/>
      <w:r w:rsidRPr="00414918">
        <w:rPr>
          <w:sz w:val="24"/>
          <w:szCs w:val="24"/>
        </w:rPr>
        <w:t xml:space="preserve"> счетах Учет арендованных основных средств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товарно-материальных ценностей, принятых на ответственное хранение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материалов, принятых на переработку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товаров, принятых на комиссию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оборудования, принятого для монтажа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бланков строгой отчетности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списания в убыток задолженности неплатежеспособных дебиторов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обеспечения обязательств и платежей, полученных и выданных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износа основных средств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основных средств, сданных в аренду</w:t>
      </w:r>
    </w:p>
    <w:p w:rsidR="004769CD" w:rsidRPr="00414918" w:rsidRDefault="004769CD" w:rsidP="00414918">
      <w:pPr>
        <w:jc w:val="both"/>
        <w:rPr>
          <w:b/>
          <w:sz w:val="24"/>
          <w:szCs w:val="24"/>
        </w:rPr>
      </w:pPr>
    </w:p>
    <w:p w:rsidR="003A71E4" w:rsidRPr="00793E1B" w:rsidRDefault="00F803A3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lastRenderedPageBreak/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Default="003A57B5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A0F9C">
        <w:rPr>
          <w:rFonts w:ascii="Times New Roman" w:hAnsi="Times New Roman"/>
          <w:sz w:val="24"/>
          <w:szCs w:val="24"/>
        </w:rPr>
        <w:t>Бухгалтерский финансовый учет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687A0C">
        <w:rPr>
          <w:rFonts w:ascii="Times New Roman" w:hAnsi="Times New Roman"/>
          <w:sz w:val="24"/>
          <w:szCs w:val="24"/>
        </w:rPr>
        <w:t xml:space="preserve"> </w:t>
      </w:r>
      <w:r w:rsidR="006D6899">
        <w:rPr>
          <w:rFonts w:ascii="Times New Roman" w:hAnsi="Times New Roman"/>
          <w:sz w:val="24"/>
          <w:szCs w:val="24"/>
        </w:rPr>
        <w:t>Л.Н. Гончаренко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</w:t>
      </w:r>
      <w:r w:rsidR="003F2F96">
        <w:rPr>
          <w:rFonts w:ascii="Times New Roman" w:hAnsi="Times New Roman"/>
          <w:sz w:val="24"/>
          <w:szCs w:val="24"/>
        </w:rPr>
        <w:t xml:space="preserve">ской гуманитарной академии, </w:t>
      </w:r>
      <w:r w:rsidR="0029440B">
        <w:rPr>
          <w:rFonts w:ascii="Times New Roman" w:hAnsi="Times New Roman"/>
          <w:sz w:val="24"/>
          <w:szCs w:val="24"/>
        </w:rPr>
        <w:t>2023</w:t>
      </w:r>
      <w:r w:rsidR="00920199" w:rsidRPr="00687A0C">
        <w:rPr>
          <w:rFonts w:ascii="Times New Roman" w:hAnsi="Times New Roman"/>
          <w:sz w:val="24"/>
          <w:szCs w:val="24"/>
        </w:rPr>
        <w:t xml:space="preserve">. – </w:t>
      </w:r>
      <w:r w:rsidR="00687A0C" w:rsidRPr="00687A0C">
        <w:rPr>
          <w:rFonts w:ascii="Times New Roman" w:hAnsi="Times New Roman"/>
          <w:sz w:val="24"/>
          <w:szCs w:val="24"/>
        </w:rPr>
        <w:t>26</w:t>
      </w:r>
      <w:r w:rsidR="00920199" w:rsidRPr="00687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0199" w:rsidRPr="00687A0C">
        <w:rPr>
          <w:rFonts w:ascii="Times New Roman" w:hAnsi="Times New Roman"/>
          <w:sz w:val="24"/>
          <w:szCs w:val="24"/>
        </w:rPr>
        <w:t>с</w:t>
      </w:r>
      <w:proofErr w:type="gramEnd"/>
      <w:r w:rsidR="00920199" w:rsidRPr="00687A0C">
        <w:rPr>
          <w:rFonts w:ascii="Times New Roman" w:hAnsi="Times New Roman"/>
          <w:sz w:val="24"/>
          <w:szCs w:val="24"/>
        </w:rPr>
        <w:t>.</w:t>
      </w:r>
    </w:p>
    <w:p w:rsidR="00157D6C" w:rsidRPr="00F377E7" w:rsidRDefault="00157D6C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377E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377E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377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57D6C" w:rsidRPr="00F377E7" w:rsidRDefault="00157D6C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F70A5" w:rsidRPr="00AF70A5" w:rsidRDefault="00157D6C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377E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377E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377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AF70A5" w:rsidRPr="00AF70A5">
        <w:rPr>
          <w:rFonts w:ascii="Times New Roman" w:hAnsi="Times New Roman"/>
          <w:sz w:val="24"/>
          <w:szCs w:val="24"/>
        </w:rPr>
        <w:t>.</w:t>
      </w:r>
    </w:p>
    <w:p w:rsidR="007865CB" w:rsidRPr="00793E1B" w:rsidRDefault="007865CB" w:rsidP="0020452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F2F96" w:rsidP="002045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20452B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CC7C9D">
        <w:rPr>
          <w:sz w:val="24"/>
          <w:szCs w:val="24"/>
        </w:rPr>
        <w:t>1</w:t>
      </w:r>
      <w:r w:rsidRPr="00092674">
        <w:rPr>
          <w:sz w:val="24"/>
          <w:szCs w:val="24"/>
        </w:rPr>
        <w:t>.</w:t>
      </w:r>
      <w:r w:rsidR="00C056D4" w:rsidRPr="00092674">
        <w:t xml:space="preserve"> </w:t>
      </w:r>
      <w:r w:rsidR="00C056D4" w:rsidRPr="00092674">
        <w:rPr>
          <w:sz w:val="24"/>
          <w:szCs w:val="24"/>
        </w:rPr>
        <w:t>Керимов В.Э. Бухгалтерский финансовый учет [Электронный ресурс]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учебник / В.Э. Керимов. — Электрон</w:t>
      </w:r>
      <w:proofErr w:type="gramStart"/>
      <w:r w:rsidR="00C056D4" w:rsidRPr="00092674">
        <w:rPr>
          <w:sz w:val="24"/>
          <w:szCs w:val="24"/>
        </w:rPr>
        <w:t>.</w:t>
      </w:r>
      <w:proofErr w:type="gramEnd"/>
      <w:r w:rsidR="00C056D4" w:rsidRPr="00092674">
        <w:rPr>
          <w:sz w:val="24"/>
          <w:szCs w:val="24"/>
        </w:rPr>
        <w:t xml:space="preserve"> </w:t>
      </w:r>
      <w:proofErr w:type="gramStart"/>
      <w:r w:rsidR="00C056D4" w:rsidRPr="00092674">
        <w:rPr>
          <w:sz w:val="24"/>
          <w:szCs w:val="24"/>
        </w:rPr>
        <w:t>т</w:t>
      </w:r>
      <w:proofErr w:type="gramEnd"/>
      <w:r w:rsidR="00C056D4" w:rsidRPr="00092674">
        <w:rPr>
          <w:sz w:val="24"/>
          <w:szCs w:val="24"/>
        </w:rPr>
        <w:t>екстовые данные. — М.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Дашков и К, 2016. — 686 </w:t>
      </w:r>
      <w:proofErr w:type="spellStart"/>
      <w:r w:rsidR="00C056D4" w:rsidRPr="00092674">
        <w:rPr>
          <w:sz w:val="24"/>
          <w:szCs w:val="24"/>
        </w:rPr>
        <w:t>c</w:t>
      </w:r>
      <w:proofErr w:type="spellEnd"/>
      <w:r w:rsidR="00C056D4" w:rsidRPr="00092674">
        <w:rPr>
          <w:sz w:val="24"/>
          <w:szCs w:val="24"/>
        </w:rPr>
        <w:t xml:space="preserve">. — 978-5-394-02182-4. — Режим доступа: </w:t>
      </w:r>
      <w:hyperlink r:id="rId8" w:history="1">
        <w:r w:rsidR="00443895">
          <w:rPr>
            <w:rStyle w:val="a8"/>
            <w:sz w:val="24"/>
            <w:szCs w:val="24"/>
          </w:rPr>
          <w:t>http://www.iprbookshop.ru/60393.htm.</w:t>
        </w:r>
      </w:hyperlink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>2.</w:t>
      </w:r>
      <w:r w:rsidR="00C056D4" w:rsidRPr="00092674">
        <w:t xml:space="preserve"> </w:t>
      </w:r>
      <w:r w:rsidR="00C056D4" w:rsidRPr="00092674">
        <w:rPr>
          <w:sz w:val="24"/>
          <w:szCs w:val="24"/>
        </w:rPr>
        <w:t>Анциферова И.В. Бухгалтерский финансовый учет [Электронный ресурс]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учебник / И.В. Анциферова. — Электрон</w:t>
      </w:r>
      <w:proofErr w:type="gramStart"/>
      <w:r w:rsidR="00C056D4" w:rsidRPr="00092674">
        <w:rPr>
          <w:sz w:val="24"/>
          <w:szCs w:val="24"/>
        </w:rPr>
        <w:t>.</w:t>
      </w:r>
      <w:proofErr w:type="gramEnd"/>
      <w:r w:rsidR="00C056D4" w:rsidRPr="00092674">
        <w:rPr>
          <w:sz w:val="24"/>
          <w:szCs w:val="24"/>
        </w:rPr>
        <w:t xml:space="preserve"> </w:t>
      </w:r>
      <w:proofErr w:type="gramStart"/>
      <w:r w:rsidR="00C056D4" w:rsidRPr="00092674">
        <w:rPr>
          <w:sz w:val="24"/>
          <w:szCs w:val="24"/>
        </w:rPr>
        <w:t>т</w:t>
      </w:r>
      <w:proofErr w:type="gramEnd"/>
      <w:r w:rsidR="00C056D4" w:rsidRPr="00092674">
        <w:rPr>
          <w:sz w:val="24"/>
          <w:szCs w:val="24"/>
        </w:rPr>
        <w:t>екстовые данные. — М.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Дашков и К, 2015. — 556 </w:t>
      </w:r>
      <w:proofErr w:type="spellStart"/>
      <w:r w:rsidR="00C056D4" w:rsidRPr="00092674">
        <w:rPr>
          <w:sz w:val="24"/>
          <w:szCs w:val="24"/>
        </w:rPr>
        <w:t>c</w:t>
      </w:r>
      <w:proofErr w:type="spellEnd"/>
      <w:r w:rsidR="00C056D4" w:rsidRPr="00092674">
        <w:rPr>
          <w:sz w:val="24"/>
          <w:szCs w:val="24"/>
        </w:rPr>
        <w:t xml:space="preserve">. — 978-5-394-01988-3. — Режим доступа: </w:t>
      </w:r>
      <w:hyperlink r:id="rId9" w:history="1">
        <w:r w:rsidR="00443895">
          <w:rPr>
            <w:rStyle w:val="a8"/>
            <w:sz w:val="24"/>
            <w:szCs w:val="24"/>
          </w:rPr>
          <w:t>http://www.iprbookshop.ru/5241.html.</w:t>
        </w:r>
      </w:hyperlink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 xml:space="preserve">3. </w:t>
      </w:r>
      <w:proofErr w:type="spellStart"/>
      <w:r w:rsidRPr="00092674">
        <w:rPr>
          <w:sz w:val="24"/>
          <w:szCs w:val="24"/>
        </w:rPr>
        <w:t>Алисенов</w:t>
      </w:r>
      <w:proofErr w:type="spellEnd"/>
      <w:r w:rsidRPr="00092674">
        <w:rPr>
          <w:sz w:val="24"/>
          <w:szCs w:val="24"/>
        </w:rPr>
        <w:t xml:space="preserve"> А.С. Бухгалтерский финансовый учет [Электронный ресурс]: учебник и практикум для </w:t>
      </w:r>
      <w:proofErr w:type="gramStart"/>
      <w:r w:rsidRPr="00092674">
        <w:rPr>
          <w:sz w:val="24"/>
          <w:szCs w:val="24"/>
        </w:rPr>
        <w:t>академического</w:t>
      </w:r>
      <w:proofErr w:type="gramEnd"/>
      <w:r w:rsidRPr="00092674">
        <w:rPr>
          <w:sz w:val="24"/>
          <w:szCs w:val="24"/>
        </w:rPr>
        <w:t xml:space="preserve"> </w:t>
      </w:r>
      <w:proofErr w:type="spellStart"/>
      <w:r w:rsidRPr="00092674">
        <w:rPr>
          <w:sz w:val="24"/>
          <w:szCs w:val="24"/>
        </w:rPr>
        <w:t>бакалавриата</w:t>
      </w:r>
      <w:proofErr w:type="spellEnd"/>
      <w:r w:rsidRPr="00092674">
        <w:rPr>
          <w:sz w:val="24"/>
          <w:szCs w:val="24"/>
        </w:rPr>
        <w:t xml:space="preserve">/ А.С. </w:t>
      </w:r>
      <w:proofErr w:type="spellStart"/>
      <w:r w:rsidRPr="00092674">
        <w:rPr>
          <w:sz w:val="24"/>
          <w:szCs w:val="24"/>
        </w:rPr>
        <w:t>Алисенов</w:t>
      </w:r>
      <w:proofErr w:type="spellEnd"/>
      <w:r w:rsidRPr="00092674">
        <w:rPr>
          <w:sz w:val="24"/>
          <w:szCs w:val="24"/>
        </w:rPr>
        <w:t xml:space="preserve">.- М. : Издательство </w:t>
      </w:r>
      <w:proofErr w:type="spellStart"/>
      <w:r w:rsidRPr="00092674">
        <w:rPr>
          <w:sz w:val="24"/>
          <w:szCs w:val="24"/>
        </w:rPr>
        <w:t>Юрайт</w:t>
      </w:r>
      <w:proofErr w:type="spellEnd"/>
      <w:r w:rsidRPr="00092674">
        <w:rPr>
          <w:sz w:val="24"/>
          <w:szCs w:val="24"/>
        </w:rPr>
        <w:t>, 2017. — 457 с.</w:t>
      </w:r>
      <w:proofErr w:type="gramStart"/>
      <w:r w:rsidRPr="00092674">
        <w:rPr>
          <w:sz w:val="24"/>
          <w:szCs w:val="24"/>
        </w:rPr>
        <w:t xml:space="preserve"> .</w:t>
      </w:r>
      <w:proofErr w:type="gramEnd"/>
      <w:r w:rsidRPr="00092674">
        <w:rPr>
          <w:sz w:val="24"/>
          <w:szCs w:val="24"/>
        </w:rPr>
        <w:t xml:space="preserve">— Режим доступа: </w:t>
      </w:r>
      <w:hyperlink r:id="rId10" w:history="1">
        <w:r w:rsidR="00443895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067EE9" w:rsidRDefault="00067EE9" w:rsidP="0020452B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092674" w:rsidRDefault="00705814" w:rsidP="0020452B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92674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0926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>1.</w:t>
      </w:r>
      <w:r w:rsidR="00504946" w:rsidRPr="00092674">
        <w:t xml:space="preserve"> </w:t>
      </w:r>
      <w:proofErr w:type="spellStart"/>
      <w:r w:rsidR="00504946" w:rsidRPr="00092674">
        <w:rPr>
          <w:sz w:val="24"/>
          <w:szCs w:val="24"/>
        </w:rPr>
        <w:t>Миславская</w:t>
      </w:r>
      <w:proofErr w:type="spellEnd"/>
      <w:r w:rsidR="00504946" w:rsidRPr="00092674">
        <w:rPr>
          <w:sz w:val="24"/>
          <w:szCs w:val="24"/>
        </w:rPr>
        <w:t xml:space="preserve"> Н.А. Бухгалтерский учет [Электронный ресурс]</w:t>
      </w:r>
      <w:proofErr w:type="gramStart"/>
      <w:r w:rsidR="00504946" w:rsidRPr="00092674">
        <w:rPr>
          <w:sz w:val="24"/>
          <w:szCs w:val="24"/>
        </w:rPr>
        <w:t xml:space="preserve"> :</w:t>
      </w:r>
      <w:proofErr w:type="gramEnd"/>
      <w:r w:rsidR="00504946" w:rsidRPr="00092674">
        <w:rPr>
          <w:sz w:val="24"/>
          <w:szCs w:val="24"/>
        </w:rPr>
        <w:t xml:space="preserve"> учебник / Н.А. </w:t>
      </w:r>
      <w:proofErr w:type="spellStart"/>
      <w:r w:rsidR="00504946" w:rsidRPr="00092674">
        <w:rPr>
          <w:sz w:val="24"/>
          <w:szCs w:val="24"/>
        </w:rPr>
        <w:t>Миславская</w:t>
      </w:r>
      <w:proofErr w:type="spellEnd"/>
      <w:r w:rsidR="00504946" w:rsidRPr="00092674">
        <w:rPr>
          <w:sz w:val="24"/>
          <w:szCs w:val="24"/>
        </w:rPr>
        <w:t>, С.Н. Поленова. — Электрон</w:t>
      </w:r>
      <w:proofErr w:type="gramStart"/>
      <w:r w:rsidR="00504946" w:rsidRPr="00092674">
        <w:rPr>
          <w:sz w:val="24"/>
          <w:szCs w:val="24"/>
        </w:rPr>
        <w:t>.</w:t>
      </w:r>
      <w:proofErr w:type="gramEnd"/>
      <w:r w:rsidR="00504946" w:rsidRPr="00092674">
        <w:rPr>
          <w:sz w:val="24"/>
          <w:szCs w:val="24"/>
        </w:rPr>
        <w:t xml:space="preserve"> </w:t>
      </w:r>
      <w:proofErr w:type="gramStart"/>
      <w:r w:rsidR="00504946" w:rsidRPr="00092674">
        <w:rPr>
          <w:sz w:val="24"/>
          <w:szCs w:val="24"/>
        </w:rPr>
        <w:t>т</w:t>
      </w:r>
      <w:proofErr w:type="gramEnd"/>
      <w:r w:rsidR="00504946" w:rsidRPr="00092674">
        <w:rPr>
          <w:sz w:val="24"/>
          <w:szCs w:val="24"/>
        </w:rPr>
        <w:t>екстовые данные. — М.</w:t>
      </w:r>
      <w:proofErr w:type="gramStart"/>
      <w:r w:rsidR="00504946" w:rsidRPr="00092674">
        <w:rPr>
          <w:sz w:val="24"/>
          <w:szCs w:val="24"/>
        </w:rPr>
        <w:t xml:space="preserve"> :</w:t>
      </w:r>
      <w:proofErr w:type="gramEnd"/>
      <w:r w:rsidR="00504946" w:rsidRPr="00092674">
        <w:rPr>
          <w:sz w:val="24"/>
          <w:szCs w:val="24"/>
        </w:rPr>
        <w:t xml:space="preserve"> Дашков и К, 2016. — 591 </w:t>
      </w:r>
      <w:proofErr w:type="spellStart"/>
      <w:r w:rsidR="00504946" w:rsidRPr="00092674">
        <w:rPr>
          <w:sz w:val="24"/>
          <w:szCs w:val="24"/>
        </w:rPr>
        <w:t>c</w:t>
      </w:r>
      <w:proofErr w:type="spellEnd"/>
      <w:r w:rsidR="00504946" w:rsidRPr="00092674">
        <w:rPr>
          <w:sz w:val="24"/>
          <w:szCs w:val="24"/>
        </w:rPr>
        <w:t xml:space="preserve">. — 978-5-394-01799-5. — Режим доступа: </w:t>
      </w:r>
      <w:hyperlink r:id="rId11" w:history="1">
        <w:r w:rsidR="00443895">
          <w:rPr>
            <w:rStyle w:val="a8"/>
            <w:sz w:val="24"/>
            <w:szCs w:val="24"/>
          </w:rPr>
          <w:t>http://www.iprbookshop.ru/60387.html</w:t>
        </w:r>
      </w:hyperlink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 xml:space="preserve">2. </w:t>
      </w:r>
      <w:proofErr w:type="spellStart"/>
      <w:r w:rsidRPr="00092674">
        <w:rPr>
          <w:sz w:val="24"/>
          <w:szCs w:val="24"/>
        </w:rPr>
        <w:t>Ярушкина</w:t>
      </w:r>
      <w:proofErr w:type="spellEnd"/>
      <w:r w:rsidRPr="00092674">
        <w:rPr>
          <w:sz w:val="24"/>
          <w:szCs w:val="24"/>
        </w:rPr>
        <w:t xml:space="preserve"> Е.А. Учет и анализ (финансовый учет) [Электронный ресурс]: курс лекций/ </w:t>
      </w:r>
      <w:proofErr w:type="spellStart"/>
      <w:r w:rsidRPr="00092674">
        <w:rPr>
          <w:sz w:val="24"/>
          <w:szCs w:val="24"/>
        </w:rPr>
        <w:t>Ярушкина</w:t>
      </w:r>
      <w:proofErr w:type="spellEnd"/>
      <w:r w:rsidRPr="00092674">
        <w:rPr>
          <w:sz w:val="24"/>
          <w:szCs w:val="24"/>
        </w:rPr>
        <w:t xml:space="preserve"> Е.А.— Электрон</w:t>
      </w:r>
      <w:proofErr w:type="gramStart"/>
      <w:r w:rsidRPr="00092674">
        <w:rPr>
          <w:sz w:val="24"/>
          <w:szCs w:val="24"/>
        </w:rPr>
        <w:t>.</w:t>
      </w:r>
      <w:proofErr w:type="gramEnd"/>
      <w:r w:rsidRPr="00092674">
        <w:rPr>
          <w:sz w:val="24"/>
          <w:szCs w:val="24"/>
        </w:rPr>
        <w:t xml:space="preserve"> </w:t>
      </w:r>
      <w:proofErr w:type="gramStart"/>
      <w:r w:rsidRPr="00092674">
        <w:rPr>
          <w:sz w:val="24"/>
          <w:szCs w:val="24"/>
        </w:rPr>
        <w:t>т</w:t>
      </w:r>
      <w:proofErr w:type="gramEnd"/>
      <w:r w:rsidRPr="00092674">
        <w:rPr>
          <w:sz w:val="24"/>
          <w:szCs w:val="24"/>
        </w:rPr>
        <w:t xml:space="preserve">екстовые данные.— Краснодар: Южный институт менеджмента, 2013.— 120 </w:t>
      </w:r>
      <w:proofErr w:type="spellStart"/>
      <w:r w:rsidRPr="00092674">
        <w:rPr>
          <w:sz w:val="24"/>
          <w:szCs w:val="24"/>
        </w:rPr>
        <w:t>c</w:t>
      </w:r>
      <w:proofErr w:type="spellEnd"/>
      <w:r w:rsidRPr="00092674">
        <w:rPr>
          <w:sz w:val="24"/>
          <w:szCs w:val="24"/>
        </w:rPr>
        <w:t xml:space="preserve">.— Режим доступа: </w:t>
      </w:r>
      <w:hyperlink r:id="rId12" w:history="1">
        <w:r w:rsidR="00443895">
          <w:rPr>
            <w:rStyle w:val="a8"/>
            <w:sz w:val="24"/>
            <w:szCs w:val="24"/>
          </w:rPr>
          <w:t>http://www.iprbookshop.ru/25994..</w:t>
        </w:r>
      </w:hyperlink>
      <w:r w:rsidRPr="00092674">
        <w:rPr>
          <w:sz w:val="24"/>
          <w:szCs w:val="24"/>
        </w:rPr>
        <w:t>.</w:t>
      </w:r>
    </w:p>
    <w:p w:rsidR="003F2F96" w:rsidRPr="00092674" w:rsidRDefault="003F2F96" w:rsidP="0020452B">
      <w:pPr>
        <w:ind w:firstLine="709"/>
        <w:jc w:val="both"/>
        <w:rPr>
          <w:b/>
          <w:sz w:val="24"/>
          <w:szCs w:val="24"/>
        </w:rPr>
      </w:pPr>
    </w:p>
    <w:p w:rsidR="00777B09" w:rsidRPr="00092674" w:rsidRDefault="003F2F96" w:rsidP="0020452B">
      <w:pPr>
        <w:ind w:firstLine="709"/>
        <w:jc w:val="both"/>
        <w:rPr>
          <w:b/>
          <w:sz w:val="24"/>
          <w:szCs w:val="24"/>
        </w:rPr>
      </w:pPr>
      <w:r w:rsidRPr="00092674">
        <w:rPr>
          <w:b/>
          <w:sz w:val="24"/>
          <w:szCs w:val="24"/>
        </w:rPr>
        <w:t>8</w:t>
      </w:r>
      <w:r w:rsidR="007F4B97" w:rsidRPr="00092674">
        <w:rPr>
          <w:b/>
          <w:sz w:val="24"/>
          <w:szCs w:val="24"/>
        </w:rPr>
        <w:t>.</w:t>
      </w:r>
      <w:r w:rsidR="00777B09" w:rsidRPr="00092674">
        <w:rPr>
          <w:b/>
          <w:sz w:val="24"/>
          <w:szCs w:val="24"/>
        </w:rPr>
        <w:t xml:space="preserve"> </w:t>
      </w:r>
      <w:r w:rsidR="007F4B97" w:rsidRPr="0009267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9267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92674">
        <w:rPr>
          <w:rFonts w:ascii="Times New Roman" w:hAnsi="Times New Roman"/>
          <w:sz w:val="24"/>
          <w:szCs w:val="24"/>
        </w:rPr>
        <w:t>Юрайт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92674">
        <w:rPr>
          <w:rFonts w:ascii="Times New Roman" w:hAnsi="Times New Roman"/>
          <w:sz w:val="24"/>
          <w:szCs w:val="24"/>
        </w:rPr>
        <w:t>e-library.ru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92674">
        <w:rPr>
          <w:rFonts w:ascii="Times New Roman" w:hAnsi="Times New Roman"/>
          <w:sz w:val="24"/>
          <w:szCs w:val="24"/>
        </w:rPr>
        <w:t>Elsevier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F5E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92674" w:rsidRDefault="007F4B97" w:rsidP="0020452B">
      <w:pPr>
        <w:ind w:firstLine="709"/>
        <w:jc w:val="both"/>
        <w:rPr>
          <w:rFonts w:eastAsia="Calibri"/>
          <w:sz w:val="24"/>
          <w:szCs w:val="24"/>
        </w:rPr>
      </w:pPr>
      <w:r w:rsidRPr="00092674">
        <w:rPr>
          <w:sz w:val="24"/>
          <w:szCs w:val="24"/>
        </w:rPr>
        <w:t xml:space="preserve">Каждый обучающийся </w:t>
      </w:r>
      <w:r w:rsidR="00777B09" w:rsidRPr="00092674">
        <w:rPr>
          <w:sz w:val="24"/>
          <w:szCs w:val="24"/>
        </w:rPr>
        <w:t>Омской гуманитарной академии</w:t>
      </w:r>
      <w:r w:rsidRPr="0009267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информационно-образовательной среде </w:t>
      </w:r>
      <w:r w:rsidR="00777B09" w:rsidRPr="00092674">
        <w:rPr>
          <w:sz w:val="24"/>
          <w:szCs w:val="24"/>
        </w:rPr>
        <w:t>Академии</w:t>
      </w:r>
      <w:r w:rsidRPr="00092674">
        <w:rPr>
          <w:sz w:val="24"/>
          <w:szCs w:val="24"/>
        </w:rPr>
        <w:t>. Электронно-библиотечная система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организации, так и </w:t>
      </w:r>
      <w:proofErr w:type="gramStart"/>
      <w:r w:rsidRPr="00092674">
        <w:rPr>
          <w:sz w:val="24"/>
          <w:szCs w:val="24"/>
        </w:rPr>
        <w:t>вне</w:t>
      </w:r>
      <w:proofErr w:type="gramEnd"/>
      <w:r w:rsidRPr="00092674">
        <w:rPr>
          <w:sz w:val="24"/>
          <w:szCs w:val="24"/>
        </w:rPr>
        <w:t xml:space="preserve"> </w:t>
      </w:r>
      <w:proofErr w:type="gramStart"/>
      <w:r w:rsidRPr="00092674">
        <w:rPr>
          <w:sz w:val="24"/>
          <w:szCs w:val="24"/>
        </w:rPr>
        <w:t>ее</w:t>
      </w:r>
      <w:proofErr w:type="gramEnd"/>
      <w:r w:rsidRPr="00092674">
        <w:rPr>
          <w:sz w:val="24"/>
          <w:szCs w:val="24"/>
        </w:rPr>
        <w:t>.</w:t>
      </w:r>
    </w:p>
    <w:p w:rsidR="007F4B97" w:rsidRPr="00092674" w:rsidRDefault="007F4B97" w:rsidP="0020452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92674">
        <w:rPr>
          <w:sz w:val="24"/>
          <w:szCs w:val="24"/>
        </w:rPr>
        <w:t>Электронная информационно-образовательная среда</w:t>
      </w:r>
      <w:r w:rsidR="005C20F0" w:rsidRPr="00092674">
        <w:rPr>
          <w:sz w:val="24"/>
          <w:szCs w:val="24"/>
        </w:rPr>
        <w:t xml:space="preserve"> </w:t>
      </w:r>
      <w:r w:rsidR="00777B09" w:rsidRPr="00092674">
        <w:rPr>
          <w:sz w:val="24"/>
          <w:szCs w:val="24"/>
        </w:rPr>
        <w:t>Академии</w:t>
      </w:r>
      <w:r w:rsidRPr="00092674">
        <w:rPr>
          <w:sz w:val="24"/>
          <w:szCs w:val="24"/>
        </w:rPr>
        <w:t xml:space="preserve"> обеспечивает: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указанным в рабочих программах;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и результатов освоения основной образовательной программы;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образовательных технологий;</w:t>
      </w:r>
      <w:proofErr w:type="gramEnd"/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формирование электронного </w:t>
      </w:r>
      <w:proofErr w:type="spellStart"/>
      <w:r w:rsidRPr="00092674">
        <w:rPr>
          <w:sz w:val="24"/>
          <w:szCs w:val="24"/>
        </w:rPr>
        <w:t>портфолио</w:t>
      </w:r>
      <w:proofErr w:type="spellEnd"/>
      <w:r w:rsidRPr="00092674">
        <w:rPr>
          <w:sz w:val="24"/>
          <w:szCs w:val="24"/>
        </w:rPr>
        <w:t xml:space="preserve"> обучающегося, в том числе сохранение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образовательного процесса;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92674" w:rsidRDefault="007F4B97" w:rsidP="002045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92674" w:rsidRDefault="003F2F96" w:rsidP="002045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2674">
        <w:rPr>
          <w:rFonts w:eastAsia="Calibri"/>
          <w:b/>
          <w:sz w:val="24"/>
          <w:szCs w:val="24"/>
          <w:lang w:eastAsia="en-US"/>
        </w:rPr>
        <w:t>9</w:t>
      </w:r>
      <w:r w:rsidR="00EE165B" w:rsidRPr="00092674">
        <w:rPr>
          <w:rFonts w:eastAsia="Calibri"/>
          <w:b/>
          <w:sz w:val="24"/>
          <w:szCs w:val="24"/>
          <w:lang w:eastAsia="en-US"/>
        </w:rPr>
        <w:t>.</w:t>
      </w:r>
      <w:r w:rsidR="009528CA" w:rsidRPr="0009267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9267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92674">
        <w:rPr>
          <w:rFonts w:eastAsia="Calibri"/>
          <w:b/>
          <w:sz w:val="24"/>
          <w:szCs w:val="24"/>
          <w:lang w:eastAsia="en-US"/>
        </w:rPr>
        <w:t>обу</w:t>
      </w:r>
      <w:r w:rsidR="009528CA" w:rsidRPr="0009267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9267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92674" w:rsidRDefault="007F4B97" w:rsidP="0020452B">
      <w:pPr>
        <w:ind w:firstLine="709"/>
        <w:jc w:val="both"/>
        <w:rPr>
          <w:sz w:val="24"/>
          <w:szCs w:val="24"/>
        </w:rPr>
      </w:pPr>
      <w:r w:rsidRPr="00092674">
        <w:rPr>
          <w:sz w:val="24"/>
          <w:szCs w:val="24"/>
        </w:rPr>
        <w:t>Для того чтобы успешно о</w:t>
      </w:r>
      <w:r w:rsidR="004E4DB2" w:rsidRPr="00092674">
        <w:rPr>
          <w:sz w:val="24"/>
          <w:szCs w:val="24"/>
        </w:rPr>
        <w:t xml:space="preserve">своить </w:t>
      </w:r>
      <w:r w:rsidRPr="00092674">
        <w:rPr>
          <w:sz w:val="24"/>
          <w:szCs w:val="24"/>
        </w:rPr>
        <w:t>дисциплин</w:t>
      </w:r>
      <w:r w:rsidR="004E4DB2" w:rsidRPr="00092674">
        <w:rPr>
          <w:sz w:val="24"/>
          <w:szCs w:val="24"/>
        </w:rPr>
        <w:t>у</w:t>
      </w:r>
      <w:r w:rsidRPr="00092674">
        <w:rPr>
          <w:sz w:val="24"/>
          <w:szCs w:val="24"/>
        </w:rPr>
        <w:t xml:space="preserve"> </w:t>
      </w:r>
      <w:r w:rsidR="009528CA" w:rsidRPr="00092674">
        <w:rPr>
          <w:bCs/>
          <w:sz w:val="24"/>
          <w:szCs w:val="24"/>
        </w:rPr>
        <w:t>«</w:t>
      </w:r>
      <w:r w:rsidR="009A0F9C" w:rsidRPr="00092674">
        <w:rPr>
          <w:bCs/>
          <w:sz w:val="24"/>
          <w:szCs w:val="24"/>
        </w:rPr>
        <w:t>Бухгалтерский финансовый учет</w:t>
      </w:r>
      <w:r w:rsidR="009528CA" w:rsidRPr="00092674">
        <w:rPr>
          <w:bCs/>
          <w:sz w:val="24"/>
          <w:szCs w:val="24"/>
        </w:rPr>
        <w:t>»</w:t>
      </w:r>
      <w:r w:rsidRPr="00092674">
        <w:rPr>
          <w:bCs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обучающиеся должны выполнить следующие </w:t>
      </w:r>
      <w:r w:rsidR="004E4DB2" w:rsidRPr="00092674">
        <w:rPr>
          <w:sz w:val="24"/>
          <w:szCs w:val="24"/>
        </w:rPr>
        <w:t xml:space="preserve">методические </w:t>
      </w:r>
      <w:r w:rsidRPr="00092674">
        <w:rPr>
          <w:sz w:val="24"/>
          <w:szCs w:val="24"/>
        </w:rPr>
        <w:t>указания</w:t>
      </w:r>
      <w:r w:rsidR="004E4DB2" w:rsidRPr="00092674">
        <w:rPr>
          <w:sz w:val="24"/>
          <w:szCs w:val="24"/>
        </w:rPr>
        <w:t>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20452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lastRenderedPageBreak/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20452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3E1B">
        <w:rPr>
          <w:color w:val="000000"/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F2F96" w:rsidP="002045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ПЕРЕЧЕНЬ ПРОГРАММНОГО ОБЕСПЕЧЕНИЯ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</w:r>
      <w:r w:rsidRPr="00E65B00">
        <w:rPr>
          <w:sz w:val="24"/>
          <w:szCs w:val="24"/>
          <w:lang w:val="en-US"/>
        </w:rPr>
        <w:t>Microsoft</w:t>
      </w:r>
      <w:r w:rsidRPr="00E65B00">
        <w:rPr>
          <w:sz w:val="24"/>
          <w:szCs w:val="24"/>
        </w:rPr>
        <w:t xml:space="preserve"> </w:t>
      </w:r>
      <w:r w:rsidRPr="00E65B00">
        <w:rPr>
          <w:sz w:val="24"/>
          <w:szCs w:val="24"/>
          <w:lang w:val="en-US"/>
        </w:rPr>
        <w:t>Windows</w:t>
      </w:r>
      <w:r w:rsidRPr="00E65B00">
        <w:rPr>
          <w:sz w:val="24"/>
          <w:szCs w:val="24"/>
        </w:rPr>
        <w:t xml:space="preserve"> 10 </w:t>
      </w:r>
      <w:r w:rsidRPr="00E65B00">
        <w:rPr>
          <w:sz w:val="24"/>
          <w:szCs w:val="24"/>
          <w:lang w:val="en-US"/>
        </w:rPr>
        <w:t>Professional</w:t>
      </w:r>
      <w:r w:rsidRPr="00E65B00">
        <w:rPr>
          <w:sz w:val="24"/>
          <w:szCs w:val="24"/>
        </w:rPr>
        <w:t xml:space="preserve"> 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5B00">
        <w:rPr>
          <w:sz w:val="24"/>
          <w:szCs w:val="24"/>
          <w:lang w:val="en-US"/>
        </w:rPr>
        <w:t>•</w:t>
      </w:r>
      <w:r w:rsidRPr="00E65B00">
        <w:rPr>
          <w:sz w:val="24"/>
          <w:szCs w:val="24"/>
          <w:lang w:val="en-US"/>
        </w:rPr>
        <w:tab/>
        <w:t xml:space="preserve">Microsoft Windows XP Professional SP3 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5B00">
        <w:rPr>
          <w:sz w:val="24"/>
          <w:szCs w:val="24"/>
          <w:lang w:val="en-US"/>
        </w:rPr>
        <w:t>•</w:t>
      </w:r>
      <w:r w:rsidRPr="00E65B00">
        <w:rPr>
          <w:sz w:val="24"/>
          <w:szCs w:val="24"/>
          <w:lang w:val="en-US"/>
        </w:rPr>
        <w:tab/>
        <w:t xml:space="preserve">Microsoft Office Professional 2007 Russian 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</w:r>
      <w:proofErr w:type="gramStart"/>
      <w:r w:rsidRPr="00E65B0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65B00">
        <w:rPr>
          <w:bCs/>
          <w:sz w:val="24"/>
          <w:szCs w:val="24"/>
        </w:rPr>
        <w:t>вободно</w:t>
      </w:r>
      <w:proofErr w:type="spellEnd"/>
      <w:r w:rsidRPr="00E65B0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65B00">
        <w:rPr>
          <w:bCs/>
          <w:sz w:val="24"/>
          <w:szCs w:val="24"/>
          <w:lang w:val="en-US"/>
        </w:rPr>
        <w:t>LibreOffice</w:t>
      </w:r>
      <w:proofErr w:type="spellEnd"/>
      <w:r w:rsidRPr="00E65B00">
        <w:rPr>
          <w:bCs/>
          <w:sz w:val="24"/>
          <w:szCs w:val="24"/>
        </w:rPr>
        <w:t xml:space="preserve"> 6.0.3.2 </w:t>
      </w:r>
      <w:r w:rsidRPr="00E65B00">
        <w:rPr>
          <w:bCs/>
          <w:sz w:val="24"/>
          <w:szCs w:val="24"/>
          <w:lang w:val="en-US"/>
        </w:rPr>
        <w:t>Stable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  <w:t>Антивирус Касперского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</w:r>
      <w:proofErr w:type="spellStart"/>
      <w:proofErr w:type="gramStart"/>
      <w:r w:rsidRPr="00E65B00">
        <w:rPr>
          <w:sz w:val="24"/>
          <w:szCs w:val="24"/>
        </w:rPr>
        <w:t>C</w:t>
      </w:r>
      <w:proofErr w:type="gramEnd"/>
      <w:r w:rsidRPr="00E65B00">
        <w:rPr>
          <w:sz w:val="24"/>
          <w:szCs w:val="24"/>
        </w:rPr>
        <w:t>истема</w:t>
      </w:r>
      <w:proofErr w:type="spellEnd"/>
      <w:r w:rsidRPr="00E65B00">
        <w:rPr>
          <w:sz w:val="24"/>
          <w:szCs w:val="24"/>
        </w:rPr>
        <w:t xml:space="preserve"> управления курсами LMS Русский </w:t>
      </w:r>
      <w:proofErr w:type="spellStart"/>
      <w:r w:rsidRPr="00E65B00">
        <w:rPr>
          <w:sz w:val="24"/>
          <w:szCs w:val="24"/>
        </w:rPr>
        <w:t>Moodle</w:t>
      </w:r>
      <w:proofErr w:type="spellEnd"/>
      <w:r w:rsidRPr="00E65B00">
        <w:rPr>
          <w:sz w:val="24"/>
          <w:szCs w:val="24"/>
        </w:rPr>
        <w:t xml:space="preserve"> 3KL</w:t>
      </w:r>
    </w:p>
    <w:p w:rsidR="00BE1FB0" w:rsidRDefault="00BE1FB0" w:rsidP="00BE1FB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1FB0" w:rsidRPr="00E94B7B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E1FB0" w:rsidRPr="00E94B7B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E1FB0" w:rsidRPr="00837622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E1FB0" w:rsidRPr="006510F9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BE1FB0" w:rsidRPr="006510F9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443895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BE1FB0" w:rsidRPr="00370BE3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443895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BE1FB0" w:rsidRPr="00370BE3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443895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BE1FB0" w:rsidRPr="006510F9" w:rsidRDefault="00BE1FB0" w:rsidP="00BE1FB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1FB0" w:rsidRPr="00837622" w:rsidRDefault="00BE1FB0" w:rsidP="00BE1FB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E1FB0" w:rsidRPr="00EF504F" w:rsidRDefault="00BE1FB0" w:rsidP="00BE1FB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lastRenderedPageBreak/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9F5E3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D16C80">
        <w:fldChar w:fldCharType="begin"/>
      </w:r>
      <w:r w:rsidR="00086A9D">
        <w:instrText>HYPERLINK "http://www.biblio-online.ru,"</w:instrText>
      </w:r>
      <w:r w:rsidR="00D16C80">
        <w:fldChar w:fldCharType="separate"/>
      </w:r>
      <w:r w:rsidR="009F5E32">
        <w:rPr>
          <w:rStyle w:val="a8"/>
          <w:sz w:val="24"/>
          <w:szCs w:val="24"/>
        </w:rPr>
        <w:t>www.biblio-online.ru</w:t>
      </w:r>
      <w:proofErr w:type="spellEnd"/>
      <w:r w:rsidR="009F5E32">
        <w:rPr>
          <w:rStyle w:val="a8"/>
          <w:sz w:val="24"/>
          <w:szCs w:val="24"/>
        </w:rPr>
        <w:t>,»</w:t>
      </w:r>
      <w:r w:rsidR="00D16C80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9F5E3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5B5D6D" w:rsidRPr="00412D70" w:rsidRDefault="005B5D6D" w:rsidP="002045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</w:t>
      </w:r>
    </w:p>
    <w:p w:rsidR="00FA5C55" w:rsidRPr="00D443FF" w:rsidRDefault="00FA5C55" w:rsidP="002045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06" w:rsidRDefault="00D74206" w:rsidP="00160BC1">
      <w:r>
        <w:separator/>
      </w:r>
    </w:p>
  </w:endnote>
  <w:endnote w:type="continuationSeparator" w:id="1">
    <w:p w:rsidR="00D74206" w:rsidRDefault="00D7420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06" w:rsidRDefault="00D74206" w:rsidP="00160BC1">
      <w:r>
        <w:separator/>
      </w:r>
    </w:p>
  </w:footnote>
  <w:footnote w:type="continuationSeparator" w:id="1">
    <w:p w:rsidR="00D74206" w:rsidRDefault="00D7420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9E292D"/>
    <w:multiLevelType w:val="hybridMultilevel"/>
    <w:tmpl w:val="09B01424"/>
    <w:lvl w:ilvl="0" w:tplc="FA24F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6E8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CA0"/>
    <w:rsid w:val="00002B19"/>
    <w:rsid w:val="00027D2C"/>
    <w:rsid w:val="00027E5B"/>
    <w:rsid w:val="00037461"/>
    <w:rsid w:val="00051AEE"/>
    <w:rsid w:val="00060A01"/>
    <w:rsid w:val="00064AA9"/>
    <w:rsid w:val="00066B8C"/>
    <w:rsid w:val="00067EE9"/>
    <w:rsid w:val="00076780"/>
    <w:rsid w:val="000835F5"/>
    <w:rsid w:val="00085392"/>
    <w:rsid w:val="00086A9D"/>
    <w:rsid w:val="000875BF"/>
    <w:rsid w:val="000911D1"/>
    <w:rsid w:val="00092674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0CE6"/>
    <w:rsid w:val="00114770"/>
    <w:rsid w:val="001154C3"/>
    <w:rsid w:val="001165D0"/>
    <w:rsid w:val="001166B7"/>
    <w:rsid w:val="001167A8"/>
    <w:rsid w:val="001263CC"/>
    <w:rsid w:val="00127108"/>
    <w:rsid w:val="00127DEA"/>
    <w:rsid w:val="00131CDA"/>
    <w:rsid w:val="00132F57"/>
    <w:rsid w:val="00136CF9"/>
    <w:rsid w:val="001378B1"/>
    <w:rsid w:val="00153923"/>
    <w:rsid w:val="0015639D"/>
    <w:rsid w:val="00157D6C"/>
    <w:rsid w:val="00160BC1"/>
    <w:rsid w:val="00161C70"/>
    <w:rsid w:val="001643D5"/>
    <w:rsid w:val="001716A9"/>
    <w:rsid w:val="001806B9"/>
    <w:rsid w:val="00181AAB"/>
    <w:rsid w:val="00184F65"/>
    <w:rsid w:val="001871AA"/>
    <w:rsid w:val="00195E50"/>
    <w:rsid w:val="001A6533"/>
    <w:rsid w:val="001C0D53"/>
    <w:rsid w:val="001C4FED"/>
    <w:rsid w:val="001C6305"/>
    <w:rsid w:val="001D24E1"/>
    <w:rsid w:val="001D7E91"/>
    <w:rsid w:val="001F11DE"/>
    <w:rsid w:val="001F3561"/>
    <w:rsid w:val="001F695B"/>
    <w:rsid w:val="0020452B"/>
    <w:rsid w:val="00207E2E"/>
    <w:rsid w:val="00207FB7"/>
    <w:rsid w:val="00210142"/>
    <w:rsid w:val="00211C1B"/>
    <w:rsid w:val="00235E1F"/>
    <w:rsid w:val="00236E9C"/>
    <w:rsid w:val="00240A81"/>
    <w:rsid w:val="00245199"/>
    <w:rsid w:val="002657BC"/>
    <w:rsid w:val="0026751E"/>
    <w:rsid w:val="00270D6C"/>
    <w:rsid w:val="00276128"/>
    <w:rsid w:val="0027733F"/>
    <w:rsid w:val="00277F71"/>
    <w:rsid w:val="00285AD5"/>
    <w:rsid w:val="00291D05"/>
    <w:rsid w:val="002933E5"/>
    <w:rsid w:val="0029440B"/>
    <w:rsid w:val="00295FD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1A62"/>
    <w:rsid w:val="002D6AC0"/>
    <w:rsid w:val="002E4CB7"/>
    <w:rsid w:val="00300EF6"/>
    <w:rsid w:val="0031287E"/>
    <w:rsid w:val="00315AB7"/>
    <w:rsid w:val="00316709"/>
    <w:rsid w:val="0032166A"/>
    <w:rsid w:val="00330957"/>
    <w:rsid w:val="0033546E"/>
    <w:rsid w:val="00355C7E"/>
    <w:rsid w:val="003618C2"/>
    <w:rsid w:val="00363097"/>
    <w:rsid w:val="00363414"/>
    <w:rsid w:val="00365758"/>
    <w:rsid w:val="003668E3"/>
    <w:rsid w:val="00367EC4"/>
    <w:rsid w:val="00381EA3"/>
    <w:rsid w:val="00390B62"/>
    <w:rsid w:val="003936AF"/>
    <w:rsid w:val="003969F4"/>
    <w:rsid w:val="003A3494"/>
    <w:rsid w:val="003A57B5"/>
    <w:rsid w:val="003A6FB0"/>
    <w:rsid w:val="003A71E4"/>
    <w:rsid w:val="003B7F71"/>
    <w:rsid w:val="003C0ABA"/>
    <w:rsid w:val="003C121A"/>
    <w:rsid w:val="003D47C6"/>
    <w:rsid w:val="003D5A52"/>
    <w:rsid w:val="003D6161"/>
    <w:rsid w:val="003E16F0"/>
    <w:rsid w:val="003F2F96"/>
    <w:rsid w:val="00400491"/>
    <w:rsid w:val="0040617E"/>
    <w:rsid w:val="00407242"/>
    <w:rsid w:val="00407404"/>
    <w:rsid w:val="004110F5"/>
    <w:rsid w:val="00414918"/>
    <w:rsid w:val="00435249"/>
    <w:rsid w:val="00443895"/>
    <w:rsid w:val="0046365B"/>
    <w:rsid w:val="0047224A"/>
    <w:rsid w:val="0047572F"/>
    <w:rsid w:val="0047633A"/>
    <w:rsid w:val="004769CD"/>
    <w:rsid w:val="0048300E"/>
    <w:rsid w:val="0049217A"/>
    <w:rsid w:val="004960CB"/>
    <w:rsid w:val="004A2C0D"/>
    <w:rsid w:val="004A2E62"/>
    <w:rsid w:val="004A68C9"/>
    <w:rsid w:val="004B13BA"/>
    <w:rsid w:val="004C025F"/>
    <w:rsid w:val="004C5815"/>
    <w:rsid w:val="004C6DB3"/>
    <w:rsid w:val="004C78A4"/>
    <w:rsid w:val="004E0AA2"/>
    <w:rsid w:val="004E0C3F"/>
    <w:rsid w:val="004E3D82"/>
    <w:rsid w:val="004E4CD6"/>
    <w:rsid w:val="004E4DB2"/>
    <w:rsid w:val="004E62F1"/>
    <w:rsid w:val="004E753A"/>
    <w:rsid w:val="004F3C72"/>
    <w:rsid w:val="00504946"/>
    <w:rsid w:val="00516F43"/>
    <w:rsid w:val="005362E6"/>
    <w:rsid w:val="00537A62"/>
    <w:rsid w:val="00540F31"/>
    <w:rsid w:val="00544C11"/>
    <w:rsid w:val="00565480"/>
    <w:rsid w:val="005669CB"/>
    <w:rsid w:val="00570C40"/>
    <w:rsid w:val="00572F9F"/>
    <w:rsid w:val="005816EA"/>
    <w:rsid w:val="00582969"/>
    <w:rsid w:val="00583C2E"/>
    <w:rsid w:val="00584506"/>
    <w:rsid w:val="00584FE8"/>
    <w:rsid w:val="00586FAD"/>
    <w:rsid w:val="005878FB"/>
    <w:rsid w:val="005915BA"/>
    <w:rsid w:val="00591B36"/>
    <w:rsid w:val="00592B05"/>
    <w:rsid w:val="005A28FC"/>
    <w:rsid w:val="005B47CE"/>
    <w:rsid w:val="005B5D6D"/>
    <w:rsid w:val="005B71A2"/>
    <w:rsid w:val="005C13E4"/>
    <w:rsid w:val="005C20F0"/>
    <w:rsid w:val="005C3AEB"/>
    <w:rsid w:val="005C3E07"/>
    <w:rsid w:val="005C6B7B"/>
    <w:rsid w:val="005C7567"/>
    <w:rsid w:val="005D206B"/>
    <w:rsid w:val="005F2349"/>
    <w:rsid w:val="006000AE"/>
    <w:rsid w:val="006010F1"/>
    <w:rsid w:val="006044B4"/>
    <w:rsid w:val="00607E17"/>
    <w:rsid w:val="006118F6"/>
    <w:rsid w:val="00613ED0"/>
    <w:rsid w:val="00624E28"/>
    <w:rsid w:val="00640A06"/>
    <w:rsid w:val="00641D51"/>
    <w:rsid w:val="00642A2F"/>
    <w:rsid w:val="006439F4"/>
    <w:rsid w:val="0064602E"/>
    <w:rsid w:val="0065477D"/>
    <w:rsid w:val="0065606F"/>
    <w:rsid w:val="00656AC4"/>
    <w:rsid w:val="00676914"/>
    <w:rsid w:val="00687A0C"/>
    <w:rsid w:val="00687B3A"/>
    <w:rsid w:val="00692DD7"/>
    <w:rsid w:val="006A5337"/>
    <w:rsid w:val="006B0CA3"/>
    <w:rsid w:val="006D108C"/>
    <w:rsid w:val="006D15B6"/>
    <w:rsid w:val="006D6805"/>
    <w:rsid w:val="006D6899"/>
    <w:rsid w:val="006E0574"/>
    <w:rsid w:val="006E5C19"/>
    <w:rsid w:val="007043A1"/>
    <w:rsid w:val="00705814"/>
    <w:rsid w:val="00705FB5"/>
    <w:rsid w:val="007066B1"/>
    <w:rsid w:val="00713D44"/>
    <w:rsid w:val="00724EFA"/>
    <w:rsid w:val="007327FE"/>
    <w:rsid w:val="00745490"/>
    <w:rsid w:val="00747E81"/>
    <w:rsid w:val="007512C7"/>
    <w:rsid w:val="00752936"/>
    <w:rsid w:val="0076201E"/>
    <w:rsid w:val="00764497"/>
    <w:rsid w:val="00772DE2"/>
    <w:rsid w:val="007751FE"/>
    <w:rsid w:val="00777B09"/>
    <w:rsid w:val="00781ADF"/>
    <w:rsid w:val="00783D3E"/>
    <w:rsid w:val="00785842"/>
    <w:rsid w:val="007865CB"/>
    <w:rsid w:val="00793E1B"/>
    <w:rsid w:val="00793F01"/>
    <w:rsid w:val="007A338A"/>
    <w:rsid w:val="007A5EE5"/>
    <w:rsid w:val="007A7E7B"/>
    <w:rsid w:val="007B1B01"/>
    <w:rsid w:val="007B2F12"/>
    <w:rsid w:val="007C277B"/>
    <w:rsid w:val="007C7E4C"/>
    <w:rsid w:val="007D5CC1"/>
    <w:rsid w:val="007E10C6"/>
    <w:rsid w:val="007F098D"/>
    <w:rsid w:val="007F4B97"/>
    <w:rsid w:val="007F7A4D"/>
    <w:rsid w:val="00801B83"/>
    <w:rsid w:val="00801DF2"/>
    <w:rsid w:val="0080547C"/>
    <w:rsid w:val="00820D1B"/>
    <w:rsid w:val="00823333"/>
    <w:rsid w:val="00823E5A"/>
    <w:rsid w:val="00827A34"/>
    <w:rsid w:val="008423FF"/>
    <w:rsid w:val="00853C6A"/>
    <w:rsid w:val="008566D7"/>
    <w:rsid w:val="00857FC8"/>
    <w:rsid w:val="0086244B"/>
    <w:rsid w:val="0086651C"/>
    <w:rsid w:val="00866560"/>
    <w:rsid w:val="0088272E"/>
    <w:rsid w:val="008B3964"/>
    <w:rsid w:val="008B6331"/>
    <w:rsid w:val="008C0DA4"/>
    <w:rsid w:val="008E5E59"/>
    <w:rsid w:val="008F44E5"/>
    <w:rsid w:val="00920199"/>
    <w:rsid w:val="00921868"/>
    <w:rsid w:val="0094149E"/>
    <w:rsid w:val="00941875"/>
    <w:rsid w:val="00951F6B"/>
    <w:rsid w:val="009528CA"/>
    <w:rsid w:val="00954E45"/>
    <w:rsid w:val="00965998"/>
    <w:rsid w:val="00990EC2"/>
    <w:rsid w:val="009A0F9C"/>
    <w:rsid w:val="009E35D2"/>
    <w:rsid w:val="009F4070"/>
    <w:rsid w:val="009F5E32"/>
    <w:rsid w:val="00A019F5"/>
    <w:rsid w:val="00A07B95"/>
    <w:rsid w:val="00A14B7E"/>
    <w:rsid w:val="00A26A95"/>
    <w:rsid w:val="00A275E4"/>
    <w:rsid w:val="00A32A5F"/>
    <w:rsid w:val="00A44F9E"/>
    <w:rsid w:val="00A567CD"/>
    <w:rsid w:val="00A63D90"/>
    <w:rsid w:val="00A676AD"/>
    <w:rsid w:val="00A75675"/>
    <w:rsid w:val="00A76E53"/>
    <w:rsid w:val="00A804FB"/>
    <w:rsid w:val="00A83EBD"/>
    <w:rsid w:val="00A9313D"/>
    <w:rsid w:val="00A9607B"/>
    <w:rsid w:val="00A96C48"/>
    <w:rsid w:val="00AA2A29"/>
    <w:rsid w:val="00AB11F1"/>
    <w:rsid w:val="00AB2091"/>
    <w:rsid w:val="00AB52AE"/>
    <w:rsid w:val="00AD0669"/>
    <w:rsid w:val="00AD208A"/>
    <w:rsid w:val="00AD43A4"/>
    <w:rsid w:val="00AD4A3C"/>
    <w:rsid w:val="00AD51AE"/>
    <w:rsid w:val="00AE3177"/>
    <w:rsid w:val="00AE71A0"/>
    <w:rsid w:val="00AE7DC0"/>
    <w:rsid w:val="00AF4835"/>
    <w:rsid w:val="00AF61EB"/>
    <w:rsid w:val="00AF70A5"/>
    <w:rsid w:val="00B1267B"/>
    <w:rsid w:val="00B14050"/>
    <w:rsid w:val="00B17D72"/>
    <w:rsid w:val="00B40109"/>
    <w:rsid w:val="00B43F9B"/>
    <w:rsid w:val="00B44FF6"/>
    <w:rsid w:val="00B51292"/>
    <w:rsid w:val="00B5209B"/>
    <w:rsid w:val="00B542D4"/>
    <w:rsid w:val="00B54421"/>
    <w:rsid w:val="00B642B8"/>
    <w:rsid w:val="00B8007C"/>
    <w:rsid w:val="00B817E2"/>
    <w:rsid w:val="00BB6C9A"/>
    <w:rsid w:val="00BB70FB"/>
    <w:rsid w:val="00BC3E7A"/>
    <w:rsid w:val="00BC4935"/>
    <w:rsid w:val="00BC6933"/>
    <w:rsid w:val="00BE023D"/>
    <w:rsid w:val="00BE1FB0"/>
    <w:rsid w:val="00BE242C"/>
    <w:rsid w:val="00BF22FC"/>
    <w:rsid w:val="00BF65B3"/>
    <w:rsid w:val="00C00DA5"/>
    <w:rsid w:val="00C00FA7"/>
    <w:rsid w:val="00C056D4"/>
    <w:rsid w:val="00C068B8"/>
    <w:rsid w:val="00C1245E"/>
    <w:rsid w:val="00C228C5"/>
    <w:rsid w:val="00C24EA8"/>
    <w:rsid w:val="00C26026"/>
    <w:rsid w:val="00C33468"/>
    <w:rsid w:val="00C3475E"/>
    <w:rsid w:val="00C35959"/>
    <w:rsid w:val="00C40C06"/>
    <w:rsid w:val="00C55E91"/>
    <w:rsid w:val="00C70CA1"/>
    <w:rsid w:val="00C90A7A"/>
    <w:rsid w:val="00C91E2D"/>
    <w:rsid w:val="00C93F61"/>
    <w:rsid w:val="00C94464"/>
    <w:rsid w:val="00C953C9"/>
    <w:rsid w:val="00CA401A"/>
    <w:rsid w:val="00CA4763"/>
    <w:rsid w:val="00CA4CD8"/>
    <w:rsid w:val="00CB27ED"/>
    <w:rsid w:val="00CB2818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7EAE"/>
    <w:rsid w:val="00D152E4"/>
    <w:rsid w:val="00D16C80"/>
    <w:rsid w:val="00D1753D"/>
    <w:rsid w:val="00D23EFA"/>
    <w:rsid w:val="00D26CA9"/>
    <w:rsid w:val="00D305F7"/>
    <w:rsid w:val="00D30CE7"/>
    <w:rsid w:val="00D34B66"/>
    <w:rsid w:val="00D44188"/>
    <w:rsid w:val="00D443FF"/>
    <w:rsid w:val="00D63339"/>
    <w:rsid w:val="00D7420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42DE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34B1"/>
    <w:rsid w:val="00ED28E4"/>
    <w:rsid w:val="00ED789C"/>
    <w:rsid w:val="00EE165B"/>
    <w:rsid w:val="00EE3EBF"/>
    <w:rsid w:val="00EE4D57"/>
    <w:rsid w:val="00F00B76"/>
    <w:rsid w:val="00F06F17"/>
    <w:rsid w:val="00F2130E"/>
    <w:rsid w:val="00F226CA"/>
    <w:rsid w:val="00F239D1"/>
    <w:rsid w:val="00F322E1"/>
    <w:rsid w:val="00F33A6F"/>
    <w:rsid w:val="00F342F7"/>
    <w:rsid w:val="00F40FEC"/>
    <w:rsid w:val="00F42549"/>
    <w:rsid w:val="00F463C0"/>
    <w:rsid w:val="00F56D29"/>
    <w:rsid w:val="00F625A5"/>
    <w:rsid w:val="00F63ADF"/>
    <w:rsid w:val="00F63BBC"/>
    <w:rsid w:val="00F8007A"/>
    <w:rsid w:val="00F803A3"/>
    <w:rsid w:val="00F84BCC"/>
    <w:rsid w:val="00F96A96"/>
    <w:rsid w:val="00FA5C55"/>
    <w:rsid w:val="00FA6BC3"/>
    <w:rsid w:val="00FB05DD"/>
    <w:rsid w:val="00FB15A7"/>
    <w:rsid w:val="00FB3DFD"/>
    <w:rsid w:val="00FC306B"/>
    <w:rsid w:val="00FC366B"/>
    <w:rsid w:val="00FD451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9F5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393.htm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5994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8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A7C2899B-FD7D-4936-9786-956486254749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1.html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2AF8-783E-4ADE-BFC8-B90CF95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7731</Words>
  <Characters>44068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51696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7</cp:revision>
  <cp:lastPrinted>2019-02-27T04:25:00Z</cp:lastPrinted>
  <dcterms:created xsi:type="dcterms:W3CDTF">2022-07-01T16:08:00Z</dcterms:created>
  <dcterms:modified xsi:type="dcterms:W3CDTF">2023-06-06T05:25:00Z</dcterms:modified>
</cp:coreProperties>
</file>